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E9C" w:rsidRPr="005E2B6C" w:rsidRDefault="00AB6E9C" w:rsidP="00AB6E9C">
      <w:pPr>
        <w:keepNext/>
        <w:ind w:left="1985" w:hanging="1985"/>
        <w:jc w:val="center"/>
        <w:outlineLvl w:val="0"/>
        <w:rPr>
          <w:rFonts w:ascii="Arial" w:hAnsi="Arial" w:cs="Arial"/>
          <w:b/>
          <w:iCs/>
          <w:sz w:val="22"/>
          <w:szCs w:val="22"/>
          <w:lang w:val="es-CR"/>
        </w:rPr>
      </w:pPr>
      <w:bookmarkStart w:id="0" w:name="_GoBack"/>
      <w:bookmarkEnd w:id="0"/>
      <w:r w:rsidRPr="005E2B6C">
        <w:rPr>
          <w:rFonts w:ascii="Arial" w:hAnsi="Arial" w:cs="Arial"/>
          <w:b/>
          <w:iCs/>
          <w:sz w:val="22"/>
          <w:szCs w:val="22"/>
          <w:lang w:val="es-CR"/>
        </w:rPr>
        <w:t xml:space="preserve">GACETA ORDINARIA Nº </w:t>
      </w:r>
      <w:r>
        <w:rPr>
          <w:rFonts w:ascii="Arial" w:hAnsi="Arial" w:cs="Arial"/>
          <w:b/>
          <w:iCs/>
          <w:sz w:val="22"/>
          <w:szCs w:val="22"/>
          <w:lang w:val="es-CR"/>
        </w:rPr>
        <w:t>14</w:t>
      </w:r>
      <w:r w:rsidRPr="005E2B6C">
        <w:rPr>
          <w:rFonts w:ascii="Arial" w:hAnsi="Arial" w:cs="Arial"/>
          <w:b/>
          <w:iCs/>
          <w:sz w:val="22"/>
          <w:szCs w:val="22"/>
          <w:lang w:val="es-CR"/>
        </w:rPr>
        <w:t>-2016</w:t>
      </w:r>
    </w:p>
    <w:p w:rsidR="00AB6E9C" w:rsidRPr="005E2B6C" w:rsidRDefault="00AB6E9C" w:rsidP="00AB6E9C">
      <w:pPr>
        <w:keepNext/>
        <w:ind w:left="1985" w:hanging="1985"/>
        <w:jc w:val="center"/>
        <w:outlineLvl w:val="0"/>
        <w:rPr>
          <w:rFonts w:ascii="Arial" w:hAnsi="Arial" w:cs="Arial"/>
          <w:b/>
          <w:iCs/>
          <w:sz w:val="22"/>
          <w:szCs w:val="22"/>
          <w:lang w:val="es-CR"/>
        </w:rPr>
      </w:pPr>
      <w:r w:rsidRPr="005E2B6C">
        <w:rPr>
          <w:rFonts w:ascii="Arial" w:hAnsi="Arial" w:cs="Arial"/>
          <w:b/>
          <w:iCs/>
          <w:sz w:val="22"/>
          <w:szCs w:val="22"/>
          <w:lang w:val="es-CR"/>
        </w:rPr>
        <w:t xml:space="preserve">AL </w:t>
      </w:r>
      <w:r>
        <w:rPr>
          <w:rFonts w:ascii="Arial" w:hAnsi="Arial" w:cs="Arial"/>
          <w:b/>
          <w:iCs/>
          <w:sz w:val="22"/>
          <w:szCs w:val="22"/>
          <w:lang w:val="es-CR"/>
        </w:rPr>
        <w:t>23 DE AGOSTO</w:t>
      </w:r>
      <w:r w:rsidRPr="005E2B6C">
        <w:rPr>
          <w:rFonts w:ascii="Arial" w:hAnsi="Arial" w:cs="Arial"/>
          <w:b/>
          <w:iCs/>
          <w:sz w:val="22"/>
          <w:szCs w:val="22"/>
          <w:lang w:val="es-CR"/>
        </w:rPr>
        <w:t xml:space="preserve"> DE 2016</w:t>
      </w:r>
    </w:p>
    <w:p w:rsidR="00AB6E9C" w:rsidRDefault="00AB6E9C" w:rsidP="00AB6E9C">
      <w:pPr>
        <w:jc w:val="both"/>
        <w:rPr>
          <w:rFonts w:ascii="Arial" w:eastAsia="MS Mincho" w:hAnsi="Arial" w:cs="Arial"/>
          <w:b/>
          <w:sz w:val="20"/>
          <w:szCs w:val="20"/>
        </w:rPr>
      </w:pPr>
    </w:p>
    <w:p w:rsidR="00AB6E9C" w:rsidRDefault="00AB6E9C" w:rsidP="00AB6E9C">
      <w:pPr>
        <w:jc w:val="both"/>
        <w:rPr>
          <w:rFonts w:ascii="Arial" w:eastAsia="Arial" w:hAnsi="Arial" w:cs="Arial"/>
          <w:b/>
          <w:sz w:val="20"/>
          <w:szCs w:val="20"/>
          <w:lang w:val="es-CR" w:eastAsia="ar-SA"/>
        </w:rPr>
      </w:pPr>
    </w:p>
    <w:p w:rsidR="00AB6E9C" w:rsidRPr="00EE3377" w:rsidRDefault="00AB6E9C" w:rsidP="00AB6E9C">
      <w:pPr>
        <w:jc w:val="center"/>
        <w:rPr>
          <w:rFonts w:ascii="Arial" w:hAnsi="Arial" w:cs="Arial"/>
          <w:b/>
          <w:sz w:val="20"/>
          <w:szCs w:val="20"/>
          <w:lang w:val="es-CR"/>
        </w:rPr>
      </w:pPr>
      <w:r w:rsidRPr="00EE3377">
        <w:rPr>
          <w:rFonts w:ascii="Arial" w:hAnsi="Arial" w:cs="Arial"/>
          <w:b/>
          <w:sz w:val="20"/>
          <w:szCs w:val="20"/>
          <w:lang w:val="es-CR"/>
        </w:rPr>
        <w:t>UNA-SCU-ACUE-1328-2016</w:t>
      </w:r>
      <w:r>
        <w:rPr>
          <w:rFonts w:ascii="Arial" w:hAnsi="Arial" w:cs="Arial"/>
          <w:b/>
          <w:sz w:val="20"/>
          <w:szCs w:val="20"/>
          <w:lang w:val="es-CR"/>
        </w:rPr>
        <w:t xml:space="preserve"> DEL 16 DE AGOSTO DEL 2016</w:t>
      </w:r>
    </w:p>
    <w:p w:rsidR="00AB6E9C" w:rsidRDefault="00AB6E9C" w:rsidP="00AB6E9C">
      <w:pPr>
        <w:jc w:val="both"/>
        <w:rPr>
          <w:rFonts w:ascii="Arial" w:hAnsi="Arial" w:cs="Arial"/>
          <w:sz w:val="20"/>
          <w:szCs w:val="20"/>
          <w:lang w:val="es-CR"/>
        </w:rPr>
      </w:pPr>
    </w:p>
    <w:p w:rsidR="00AB6E9C" w:rsidRDefault="00AB6E9C" w:rsidP="00AB6E9C">
      <w:pPr>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AB6E9C" w:rsidRPr="00B014C0" w:rsidRDefault="00AB6E9C" w:rsidP="00AB6E9C">
      <w:pPr>
        <w:jc w:val="center"/>
        <w:rPr>
          <w:rFonts w:ascii="Arial" w:hAnsi="Arial" w:cs="Arial"/>
          <w:b/>
          <w:bCs/>
          <w:sz w:val="20"/>
          <w:szCs w:val="20"/>
        </w:rPr>
      </w:pPr>
      <w:r w:rsidRPr="00B014C0">
        <w:rPr>
          <w:rFonts w:ascii="Arial" w:hAnsi="Arial" w:cs="Arial"/>
          <w:b/>
          <w:bCs/>
          <w:sz w:val="20"/>
          <w:szCs w:val="20"/>
        </w:rPr>
        <w:t xml:space="preserve">REGLAMENTO DEL RÉGIMEN DISCIPLINARIO DE </w:t>
      </w:r>
      <w:smartTag w:uri="urn:schemas-microsoft-com:office:smarttags" w:element="PersonName">
        <w:smartTagPr>
          <w:attr w:name="ProductID" w:val="la Universidad Nacional"/>
        </w:smartTagPr>
        <w:r w:rsidRPr="00B014C0">
          <w:rPr>
            <w:rFonts w:ascii="Arial" w:hAnsi="Arial" w:cs="Arial"/>
            <w:b/>
            <w:bCs/>
            <w:sz w:val="20"/>
            <w:szCs w:val="20"/>
          </w:rPr>
          <w:t>LA UNIVERSIDAD NACIONAL</w:t>
        </w:r>
      </w:smartTag>
    </w:p>
    <w:p w:rsidR="00AB6E9C" w:rsidRPr="00B014C0" w:rsidRDefault="00AB6E9C" w:rsidP="00AB6E9C">
      <w:pPr>
        <w:jc w:val="both"/>
        <w:rPr>
          <w:rFonts w:ascii="Arial" w:hAnsi="Arial" w:cs="Arial"/>
          <w:sz w:val="20"/>
          <w:szCs w:val="20"/>
        </w:rPr>
      </w:pPr>
    </w:p>
    <w:p w:rsidR="00AB6E9C" w:rsidRPr="00B014C0" w:rsidRDefault="00AB6E9C" w:rsidP="00AB6E9C">
      <w:pPr>
        <w:keepNext/>
        <w:jc w:val="both"/>
        <w:outlineLvl w:val="0"/>
        <w:rPr>
          <w:rFonts w:ascii="Arial" w:hAnsi="Arial" w:cs="Arial"/>
          <w:b/>
          <w:sz w:val="20"/>
          <w:szCs w:val="20"/>
        </w:rPr>
      </w:pPr>
      <w:bookmarkStart w:id="1" w:name="_Toc62895355"/>
      <w:bookmarkStart w:id="2" w:name="_Toc62895872"/>
      <w:bookmarkStart w:id="3" w:name="_Toc62896244"/>
      <w:bookmarkStart w:id="4" w:name="_Toc65037953"/>
      <w:r w:rsidRPr="00B014C0">
        <w:rPr>
          <w:rFonts w:ascii="Arial" w:hAnsi="Arial" w:cs="Arial"/>
          <w:b/>
          <w:sz w:val="20"/>
          <w:szCs w:val="20"/>
        </w:rPr>
        <w:t>INTRODUCCIÓN</w:t>
      </w:r>
      <w:bookmarkEnd w:id="1"/>
      <w:bookmarkEnd w:id="2"/>
      <w:bookmarkEnd w:id="3"/>
      <w:bookmarkEnd w:id="4"/>
    </w:p>
    <w:p w:rsidR="00AB6E9C" w:rsidRPr="00B014C0" w:rsidRDefault="00AB6E9C" w:rsidP="00AB6E9C">
      <w:pPr>
        <w:widowControl w:val="0"/>
        <w:autoSpaceDE w:val="0"/>
        <w:autoSpaceDN w:val="0"/>
        <w:adjustRightInd w:val="0"/>
        <w:jc w:val="both"/>
        <w:rPr>
          <w:rFonts w:ascii="Arial" w:hAnsi="Arial" w:cs="Arial"/>
          <w:b/>
          <w:bCs/>
          <w:sz w:val="20"/>
          <w:szCs w:val="20"/>
          <w:lang w:val="es-MX"/>
        </w:rPr>
      </w:pPr>
    </w:p>
    <w:p w:rsidR="00AB6E9C" w:rsidRPr="00B014C0" w:rsidRDefault="00AB6E9C" w:rsidP="00AB6E9C">
      <w:pPr>
        <w:widowControl w:val="0"/>
        <w:tabs>
          <w:tab w:val="left" w:pos="844"/>
        </w:tabs>
        <w:autoSpaceDE w:val="0"/>
        <w:autoSpaceDN w:val="0"/>
        <w:adjustRightInd w:val="0"/>
        <w:jc w:val="both"/>
        <w:rPr>
          <w:rFonts w:ascii="Arial" w:hAnsi="Arial" w:cs="Arial"/>
          <w:sz w:val="20"/>
          <w:szCs w:val="20"/>
          <w:lang w:val="es-MX"/>
        </w:rPr>
      </w:pPr>
      <w:r w:rsidRPr="00B014C0">
        <w:rPr>
          <w:rFonts w:ascii="Arial" w:hAnsi="Arial" w:cs="Arial"/>
          <w:sz w:val="20"/>
          <w:szCs w:val="20"/>
        </w:rPr>
        <w:t>El presente reglamento regula el trámite de los procedimientos disciplinarios y</w:t>
      </w:r>
      <w:r w:rsidRPr="00B014C0">
        <w:rPr>
          <w:rFonts w:ascii="Arial" w:hAnsi="Arial" w:cs="Arial"/>
          <w:sz w:val="20"/>
          <w:szCs w:val="20"/>
          <w:lang w:val="es-MX"/>
        </w:rPr>
        <w:t xml:space="preserve"> pretende</w:t>
      </w:r>
      <w:r w:rsidRPr="00B014C0">
        <w:rPr>
          <w:rFonts w:ascii="Arial" w:hAnsi="Arial" w:cs="Arial"/>
          <w:b/>
          <w:bCs/>
          <w:sz w:val="20"/>
          <w:szCs w:val="20"/>
          <w:lang w:val="es-MX"/>
        </w:rPr>
        <w:t xml:space="preserve"> </w:t>
      </w:r>
      <w:r w:rsidRPr="00B014C0">
        <w:rPr>
          <w:rFonts w:ascii="Arial" w:hAnsi="Arial" w:cs="Arial"/>
          <w:sz w:val="20"/>
          <w:szCs w:val="20"/>
          <w:lang w:val="es-MX"/>
        </w:rPr>
        <w:t>garantizar los derechos funda</w:t>
      </w:r>
      <w:r w:rsidRPr="00B014C0">
        <w:rPr>
          <w:rFonts w:ascii="Arial" w:hAnsi="Arial" w:cs="Arial"/>
          <w:sz w:val="20"/>
          <w:szCs w:val="20"/>
          <w:lang w:val="es-MX"/>
        </w:rPr>
        <w:softHyphen/>
        <w:t>mentales de funcionarios y estudiantes universitarios, así como asegurar el cumplimiento de la función administrativa por parte de las autoridades universitarias.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Esta nueva reglamentación se sustenta en  la vigente desde el año 1995 y además considera las disposiciones establecidas en </w:t>
      </w:r>
      <w:smartTag w:uri="urn:schemas-microsoft-com:office:smarttags" w:element="PersonName">
        <w:smartTagPr>
          <w:attr w:name="ProductID" w:val="la IV Convenci￳n"/>
        </w:smartTagPr>
        <w:r w:rsidRPr="00B014C0">
          <w:rPr>
            <w:rFonts w:ascii="Arial" w:hAnsi="Arial" w:cs="Arial"/>
            <w:sz w:val="20"/>
            <w:szCs w:val="20"/>
          </w:rPr>
          <w:t>la IV Convención</w:t>
        </w:r>
      </w:smartTag>
      <w:r w:rsidRPr="00B014C0">
        <w:rPr>
          <w:rFonts w:ascii="Arial" w:hAnsi="Arial" w:cs="Arial"/>
          <w:sz w:val="20"/>
          <w:szCs w:val="20"/>
        </w:rPr>
        <w:t xml:space="preserve"> Colectiva en materia disciplinaria.  Sin embargo,  se le introducen al reglamento novedades; las más relevantes son:</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2"/>
        </w:numPr>
        <w:ind w:hanging="720"/>
        <w:jc w:val="both"/>
        <w:rPr>
          <w:rFonts w:ascii="Arial" w:hAnsi="Arial" w:cs="Arial"/>
          <w:sz w:val="20"/>
          <w:szCs w:val="20"/>
        </w:rPr>
      </w:pPr>
      <w:r w:rsidRPr="00B014C0">
        <w:rPr>
          <w:rFonts w:ascii="Arial" w:hAnsi="Arial" w:cs="Arial"/>
          <w:sz w:val="20"/>
          <w:szCs w:val="20"/>
        </w:rPr>
        <w:t xml:space="preserve">De conformidad con lo establecido en </w:t>
      </w:r>
      <w:smartTag w:uri="urn:schemas-microsoft-com:office:smarttags" w:element="PersonName">
        <w:smartTagPr>
          <w:attr w:name="ProductID" w:val="la Convenci￳n Colectiva"/>
        </w:smartTagPr>
        <w:r w:rsidRPr="00B014C0">
          <w:rPr>
            <w:rFonts w:ascii="Arial" w:hAnsi="Arial" w:cs="Arial"/>
            <w:sz w:val="20"/>
            <w:szCs w:val="20"/>
          </w:rPr>
          <w:t>la Convención Colectiva</w:t>
        </w:r>
      </w:smartTag>
      <w:r w:rsidRPr="00B014C0">
        <w:rPr>
          <w:rFonts w:ascii="Arial" w:hAnsi="Arial" w:cs="Arial"/>
          <w:sz w:val="20"/>
          <w:szCs w:val="20"/>
        </w:rPr>
        <w:t>, se establecen dos tipos de procedimientos disciplinarios: el ordinario  para los casos  de faltas graves, y el abreviado para las  faltas  leves, las cuales por su naturaleza y gravedad no ameritan mayores trámites.</w:t>
      </w:r>
    </w:p>
    <w:p w:rsidR="00AB6E9C" w:rsidRPr="00B014C0" w:rsidRDefault="00AB6E9C" w:rsidP="00AB6E9C">
      <w:pPr>
        <w:numPr>
          <w:ilvl w:val="0"/>
          <w:numId w:val="22"/>
        </w:numPr>
        <w:ind w:hanging="720"/>
        <w:jc w:val="both"/>
        <w:rPr>
          <w:rFonts w:ascii="Arial" w:hAnsi="Arial" w:cs="Arial"/>
          <w:sz w:val="20"/>
          <w:szCs w:val="20"/>
        </w:rPr>
      </w:pPr>
      <w:r w:rsidRPr="00B014C0">
        <w:rPr>
          <w:rFonts w:ascii="Arial" w:hAnsi="Arial" w:cs="Arial"/>
          <w:sz w:val="20"/>
          <w:szCs w:val="20"/>
        </w:rPr>
        <w:t xml:space="preserve">Mantiene la potestad sancionatoria en los respectivos superiores jerárquicos.  Sin embargo, se crea la figura  del  órgano  instructor  del  procedimiento, como  instancia técnica que coadyuvará en el procedimiento de investigación  y rendirá un  recomendación  que no es vinculante. </w:t>
      </w:r>
    </w:p>
    <w:p w:rsidR="00AB6E9C" w:rsidRPr="00B014C0" w:rsidRDefault="00AB6E9C" w:rsidP="00AB6E9C">
      <w:pPr>
        <w:numPr>
          <w:ilvl w:val="0"/>
          <w:numId w:val="22"/>
        </w:numPr>
        <w:ind w:hanging="720"/>
        <w:jc w:val="both"/>
        <w:rPr>
          <w:rFonts w:ascii="Arial" w:hAnsi="Arial" w:cs="Arial"/>
          <w:sz w:val="20"/>
          <w:szCs w:val="20"/>
        </w:rPr>
      </w:pPr>
      <w:r w:rsidRPr="00B014C0">
        <w:rPr>
          <w:rFonts w:ascii="Arial" w:hAnsi="Arial" w:cs="Arial"/>
          <w:sz w:val="20"/>
          <w:szCs w:val="20"/>
        </w:rPr>
        <w:t xml:space="preserve">Se tipifican las  faltas disciplinarias y su correspondiente sanción, para lo cual se guarda  armonía con el artículo 75 de </w:t>
      </w:r>
      <w:smartTag w:uri="urn:schemas-microsoft-com:office:smarttags" w:element="PersonName">
        <w:smartTagPr>
          <w:attr w:name="ProductID" w:val="la Convenci￳n Colectiva"/>
        </w:smartTagPr>
        <w:r w:rsidRPr="00B014C0">
          <w:rPr>
            <w:rFonts w:ascii="Arial" w:hAnsi="Arial" w:cs="Arial"/>
            <w:sz w:val="20"/>
            <w:szCs w:val="20"/>
          </w:rPr>
          <w:t>la Convención Colectiva</w:t>
        </w:r>
      </w:smartTag>
      <w:r w:rsidRPr="00B014C0">
        <w:rPr>
          <w:rFonts w:ascii="Arial" w:hAnsi="Arial" w:cs="Arial"/>
          <w:sz w:val="20"/>
          <w:szCs w:val="20"/>
        </w:rPr>
        <w:t xml:space="preserve"> de Trabajo, en relación con las causales de despido.  De esta  forma se garantiza el principio de seguridad jurídica y la igualdad de trato.</w:t>
      </w:r>
    </w:p>
    <w:p w:rsidR="00AB6E9C" w:rsidRPr="00B014C0" w:rsidRDefault="00AB6E9C" w:rsidP="00AB6E9C">
      <w:pPr>
        <w:numPr>
          <w:ilvl w:val="0"/>
          <w:numId w:val="22"/>
        </w:numPr>
        <w:ind w:hanging="720"/>
        <w:jc w:val="both"/>
        <w:rPr>
          <w:rFonts w:ascii="Arial" w:hAnsi="Arial" w:cs="Arial"/>
          <w:sz w:val="20"/>
          <w:szCs w:val="20"/>
        </w:rPr>
      </w:pPr>
      <w:r w:rsidRPr="00B014C0">
        <w:rPr>
          <w:rFonts w:ascii="Arial" w:hAnsi="Arial" w:cs="Arial"/>
          <w:sz w:val="20"/>
          <w:szCs w:val="20"/>
        </w:rPr>
        <w:t xml:space="preserve">Se incorpora la participación de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en los procedimientos disciplinarios, de forma que se consolida normativamente su papel como instancia  conciliadora y de resolución alternativa de conflictos.  Particularmente se incluye en  el  Reglamento, la obligatoriedad del trámite de  conciliación ante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así como su participación de previo a que el Tribunal Universitario de Apelaciones agote la vía administrativa.</w:t>
      </w:r>
    </w:p>
    <w:p w:rsidR="00AB6E9C" w:rsidRPr="00B014C0" w:rsidRDefault="00AB6E9C" w:rsidP="00AB6E9C">
      <w:pPr>
        <w:numPr>
          <w:ilvl w:val="0"/>
          <w:numId w:val="22"/>
        </w:numPr>
        <w:ind w:hanging="720"/>
        <w:jc w:val="both"/>
        <w:rPr>
          <w:rFonts w:ascii="Arial" w:hAnsi="Arial" w:cs="Arial"/>
          <w:sz w:val="20"/>
          <w:szCs w:val="20"/>
        </w:rPr>
      </w:pPr>
      <w:r w:rsidRPr="00B014C0">
        <w:rPr>
          <w:rFonts w:ascii="Arial" w:hAnsi="Arial" w:cs="Arial"/>
          <w:sz w:val="20"/>
          <w:szCs w:val="20"/>
        </w:rPr>
        <w:t>Desarrolla las disposiciones establecidas en el Estatuto Orgánico  aprobado  en 1993, en  relación con la pérdida  de la inamovilidad, pues se distinguen entre las causales académicas  y  las  laborales de despido.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Por otro lado, se  aclara que esta  nueva reglamentación  no  regula lo  relativo a los  procedimientos  disciplinarios en materia de  hostigamiento  sexual, los cuales están previstos en una reglamentación especial.  Tampoco  se  regulan  las  faltas  en materia electoral, cuya tramitación se realiza conforme al Reglamento del TEUNA.</w:t>
      </w:r>
    </w:p>
    <w:p w:rsidR="00AB6E9C" w:rsidRPr="00B014C0" w:rsidRDefault="00AB6E9C" w:rsidP="00AB6E9C">
      <w:pPr>
        <w:ind w:left="360"/>
        <w:jc w:val="both"/>
        <w:rPr>
          <w:rFonts w:ascii="Arial" w:hAnsi="Arial" w:cs="Arial"/>
          <w:sz w:val="20"/>
          <w:szCs w:val="20"/>
        </w:rPr>
      </w:pPr>
    </w:p>
    <w:p w:rsidR="00AB6E9C" w:rsidRPr="00B014C0" w:rsidRDefault="00AB6E9C" w:rsidP="00AB6E9C">
      <w:pPr>
        <w:widowControl w:val="0"/>
        <w:tabs>
          <w:tab w:val="left" w:pos="844"/>
        </w:tabs>
        <w:autoSpaceDE w:val="0"/>
        <w:autoSpaceDN w:val="0"/>
        <w:adjustRightInd w:val="0"/>
        <w:jc w:val="both"/>
        <w:rPr>
          <w:rFonts w:ascii="Arial" w:hAnsi="Arial" w:cs="Arial"/>
          <w:sz w:val="20"/>
          <w:szCs w:val="20"/>
          <w:lang w:val="es-MX"/>
        </w:rPr>
      </w:pPr>
      <w:r w:rsidRPr="00B014C0">
        <w:rPr>
          <w:rFonts w:ascii="Arial" w:hAnsi="Arial" w:cs="Arial"/>
          <w:sz w:val="20"/>
          <w:szCs w:val="20"/>
          <w:lang w:val="es-MX"/>
        </w:rPr>
        <w:t>Finalmente se pretende respetar los principios elementa</w:t>
      </w:r>
      <w:r w:rsidRPr="00B014C0">
        <w:rPr>
          <w:rFonts w:ascii="Arial" w:hAnsi="Arial" w:cs="Arial"/>
          <w:sz w:val="20"/>
          <w:szCs w:val="20"/>
          <w:lang w:val="es-MX"/>
        </w:rPr>
        <w:softHyphen/>
        <w:t>les de todo procedimiento administrativo, que se enuncian a continuación:</w:t>
      </w:r>
    </w:p>
    <w:p w:rsidR="00AB6E9C" w:rsidRPr="00B014C0" w:rsidRDefault="00AB6E9C" w:rsidP="00AB6E9C">
      <w:pPr>
        <w:widowControl w:val="0"/>
        <w:tabs>
          <w:tab w:val="left" w:pos="844"/>
        </w:tabs>
        <w:autoSpaceDE w:val="0"/>
        <w:autoSpaceDN w:val="0"/>
        <w:adjustRightInd w:val="0"/>
        <w:jc w:val="both"/>
        <w:rPr>
          <w:rFonts w:ascii="Arial" w:hAnsi="Arial" w:cs="Arial"/>
          <w:sz w:val="20"/>
          <w:szCs w:val="20"/>
          <w:lang w:val="es-MX"/>
        </w:rPr>
      </w:pPr>
    </w:p>
    <w:p w:rsidR="00AB6E9C" w:rsidRPr="00B014C0" w:rsidRDefault="00AB6E9C" w:rsidP="00AB6E9C">
      <w:pPr>
        <w:widowControl w:val="0"/>
        <w:numPr>
          <w:ilvl w:val="0"/>
          <w:numId w:val="23"/>
        </w:numPr>
        <w:tabs>
          <w:tab w:val="clear" w:pos="927"/>
        </w:tabs>
        <w:autoSpaceDE w:val="0"/>
        <w:autoSpaceDN w:val="0"/>
        <w:adjustRightInd w:val="0"/>
        <w:ind w:left="600" w:hanging="600"/>
        <w:jc w:val="both"/>
        <w:rPr>
          <w:rFonts w:ascii="Arial" w:hAnsi="Arial" w:cs="Arial"/>
          <w:sz w:val="20"/>
          <w:szCs w:val="20"/>
          <w:lang w:val="es-MX"/>
        </w:rPr>
      </w:pPr>
      <w:r w:rsidRPr="00B014C0">
        <w:rPr>
          <w:rFonts w:ascii="Arial" w:hAnsi="Arial" w:cs="Arial"/>
          <w:sz w:val="20"/>
          <w:szCs w:val="20"/>
          <w:lang w:val="es-MX"/>
        </w:rPr>
        <w:t>El principio de legalidad, del cual se derivan ciertas ideas fundamentales:</w:t>
      </w:r>
    </w:p>
    <w:p w:rsidR="00AB6E9C" w:rsidRPr="00B014C0" w:rsidRDefault="00AB6E9C" w:rsidP="00AB6E9C">
      <w:pPr>
        <w:widowControl w:val="0"/>
        <w:tabs>
          <w:tab w:val="left" w:pos="844"/>
        </w:tabs>
        <w:autoSpaceDE w:val="0"/>
        <w:autoSpaceDN w:val="0"/>
        <w:adjustRightInd w:val="0"/>
        <w:ind w:left="567"/>
        <w:jc w:val="both"/>
        <w:rPr>
          <w:rFonts w:ascii="Arial" w:hAnsi="Arial" w:cs="Arial"/>
          <w:sz w:val="20"/>
          <w:szCs w:val="20"/>
          <w:lang w:val="es-MX"/>
        </w:rPr>
      </w:pPr>
    </w:p>
    <w:p w:rsidR="00AB6E9C" w:rsidRPr="00B014C0" w:rsidRDefault="00AB6E9C" w:rsidP="00AB6E9C">
      <w:pPr>
        <w:widowControl w:val="0"/>
        <w:numPr>
          <w:ilvl w:val="1"/>
          <w:numId w:val="23"/>
        </w:numPr>
        <w:tabs>
          <w:tab w:val="clear" w:pos="1211"/>
          <w:tab w:val="num" w:pos="600"/>
        </w:tabs>
        <w:autoSpaceDE w:val="0"/>
        <w:autoSpaceDN w:val="0"/>
        <w:adjustRightInd w:val="0"/>
        <w:ind w:left="1135" w:hanging="535"/>
        <w:jc w:val="both"/>
        <w:rPr>
          <w:rFonts w:ascii="Arial" w:hAnsi="Arial" w:cs="Arial"/>
          <w:sz w:val="20"/>
          <w:szCs w:val="20"/>
          <w:lang w:val="es-MX"/>
        </w:rPr>
      </w:pPr>
      <w:r w:rsidRPr="00B014C0">
        <w:rPr>
          <w:rFonts w:ascii="Arial" w:hAnsi="Arial" w:cs="Arial"/>
          <w:sz w:val="20"/>
          <w:szCs w:val="20"/>
          <w:lang w:val="es-MX"/>
        </w:rPr>
        <w:t>El objetivo del procedimiento se dirige a la protección del adminis</w:t>
      </w:r>
      <w:r w:rsidRPr="00B014C0">
        <w:rPr>
          <w:rFonts w:ascii="Arial" w:hAnsi="Arial" w:cs="Arial"/>
          <w:sz w:val="20"/>
          <w:szCs w:val="20"/>
          <w:lang w:val="es-MX"/>
        </w:rPr>
        <w:softHyphen/>
        <w:t>trado y a la determinación de sus derechos; a la vez, a la protección del ordenamiento jurídico (art. 221 Ley General de Administración Pública).</w:t>
      </w:r>
    </w:p>
    <w:p w:rsidR="00AB6E9C" w:rsidRPr="00B014C0" w:rsidRDefault="00AB6E9C" w:rsidP="00AB6E9C">
      <w:pPr>
        <w:widowControl w:val="0"/>
        <w:tabs>
          <w:tab w:val="left" w:pos="844"/>
          <w:tab w:val="left" w:pos="1695"/>
        </w:tabs>
        <w:autoSpaceDE w:val="0"/>
        <w:autoSpaceDN w:val="0"/>
        <w:adjustRightInd w:val="0"/>
        <w:ind w:left="851" w:hanging="535"/>
        <w:jc w:val="both"/>
        <w:rPr>
          <w:rFonts w:ascii="Arial" w:hAnsi="Arial" w:cs="Arial"/>
          <w:sz w:val="20"/>
          <w:szCs w:val="20"/>
          <w:lang w:val="es-MX"/>
        </w:rPr>
      </w:pPr>
    </w:p>
    <w:p w:rsidR="00AB6E9C" w:rsidRPr="00B014C0" w:rsidRDefault="00AB6E9C" w:rsidP="00AB6E9C">
      <w:pPr>
        <w:widowControl w:val="0"/>
        <w:numPr>
          <w:ilvl w:val="1"/>
          <w:numId w:val="23"/>
        </w:numPr>
        <w:tabs>
          <w:tab w:val="clear" w:pos="1211"/>
        </w:tabs>
        <w:autoSpaceDE w:val="0"/>
        <w:autoSpaceDN w:val="0"/>
        <w:adjustRightInd w:val="0"/>
        <w:ind w:hanging="535"/>
        <w:jc w:val="both"/>
        <w:rPr>
          <w:rFonts w:ascii="Arial" w:hAnsi="Arial" w:cs="Arial"/>
          <w:sz w:val="20"/>
          <w:szCs w:val="20"/>
          <w:lang w:val="es-MX"/>
        </w:rPr>
      </w:pPr>
      <w:r w:rsidRPr="00B014C0">
        <w:rPr>
          <w:rFonts w:ascii="Arial" w:hAnsi="Arial" w:cs="Arial"/>
          <w:sz w:val="20"/>
          <w:szCs w:val="20"/>
          <w:lang w:val="es-MX"/>
        </w:rPr>
        <w:t>El procedimiento pretende llegar al conocimiento de la verdad real de los       hechos.</w:t>
      </w:r>
    </w:p>
    <w:p w:rsidR="00AB6E9C" w:rsidRPr="00B014C0" w:rsidRDefault="00AB6E9C" w:rsidP="00AB6E9C">
      <w:pPr>
        <w:widowControl w:val="0"/>
        <w:tabs>
          <w:tab w:val="left" w:pos="844"/>
        </w:tabs>
        <w:autoSpaceDE w:val="0"/>
        <w:autoSpaceDN w:val="0"/>
        <w:adjustRightInd w:val="0"/>
        <w:ind w:left="567"/>
        <w:jc w:val="both"/>
        <w:rPr>
          <w:rFonts w:ascii="Arial" w:hAnsi="Arial" w:cs="Arial"/>
          <w:sz w:val="20"/>
          <w:szCs w:val="20"/>
          <w:lang w:val="es-MX"/>
        </w:rPr>
      </w:pPr>
    </w:p>
    <w:p w:rsidR="00AB6E9C" w:rsidRPr="00B014C0" w:rsidRDefault="00AB6E9C" w:rsidP="00AB6E9C">
      <w:pPr>
        <w:widowControl w:val="0"/>
        <w:numPr>
          <w:ilvl w:val="0"/>
          <w:numId w:val="23"/>
        </w:numPr>
        <w:tabs>
          <w:tab w:val="num" w:pos="709"/>
        </w:tabs>
        <w:autoSpaceDE w:val="0"/>
        <w:autoSpaceDN w:val="0"/>
        <w:adjustRightInd w:val="0"/>
        <w:ind w:hanging="709"/>
        <w:jc w:val="both"/>
        <w:rPr>
          <w:rFonts w:ascii="Arial" w:hAnsi="Arial" w:cs="Arial"/>
          <w:sz w:val="20"/>
          <w:szCs w:val="20"/>
          <w:lang w:val="es-MX"/>
        </w:rPr>
      </w:pPr>
      <w:r w:rsidRPr="00B014C0">
        <w:rPr>
          <w:rFonts w:ascii="Arial" w:hAnsi="Arial" w:cs="Arial"/>
          <w:sz w:val="20"/>
          <w:szCs w:val="20"/>
          <w:lang w:val="es-MX"/>
        </w:rPr>
        <w:t>El principio de oficialidad: según el cual el procedimiento lo dirige de ofi</w:t>
      </w:r>
      <w:r w:rsidRPr="00B014C0">
        <w:rPr>
          <w:rFonts w:ascii="Arial" w:hAnsi="Arial" w:cs="Arial"/>
          <w:sz w:val="20"/>
          <w:szCs w:val="20"/>
          <w:lang w:val="es-MX"/>
        </w:rPr>
        <w:softHyphen/>
        <w:t xml:space="preserve">cio la autoridad </w:t>
      </w:r>
      <w:r w:rsidRPr="00B014C0">
        <w:rPr>
          <w:rFonts w:ascii="Arial" w:hAnsi="Arial" w:cs="Arial"/>
          <w:sz w:val="20"/>
          <w:szCs w:val="20"/>
          <w:lang w:val="es-MX"/>
        </w:rPr>
        <w:lastRenderedPageBreak/>
        <w:t>universitaria competente. Ella está obligada a indagar y determinar los hechos fundamentales para la decisión del asunto; asimis</w:t>
      </w:r>
      <w:r w:rsidRPr="00B014C0">
        <w:rPr>
          <w:rFonts w:ascii="Arial" w:hAnsi="Arial" w:cs="Arial"/>
          <w:sz w:val="20"/>
          <w:szCs w:val="20"/>
          <w:lang w:val="es-MX"/>
        </w:rPr>
        <w:softHyphen/>
        <w:t>mo, debe ordenar la prueba que sea necesaria y poner en conocimiento del administrado cualquier documento o información relevante para su defen</w:t>
      </w:r>
      <w:r w:rsidRPr="00B014C0">
        <w:rPr>
          <w:rFonts w:ascii="Arial" w:hAnsi="Arial" w:cs="Arial"/>
          <w:sz w:val="20"/>
          <w:szCs w:val="20"/>
          <w:lang w:val="es-MX"/>
        </w:rPr>
        <w:softHyphen/>
        <w:t>sa.</w:t>
      </w:r>
    </w:p>
    <w:p w:rsidR="00AB6E9C" w:rsidRPr="00B014C0" w:rsidRDefault="00AB6E9C" w:rsidP="00AB6E9C">
      <w:pPr>
        <w:widowControl w:val="0"/>
        <w:autoSpaceDE w:val="0"/>
        <w:autoSpaceDN w:val="0"/>
        <w:adjustRightInd w:val="0"/>
        <w:ind w:left="567" w:hanging="709"/>
        <w:jc w:val="both"/>
        <w:rPr>
          <w:rFonts w:ascii="Arial" w:hAnsi="Arial" w:cs="Arial"/>
          <w:sz w:val="20"/>
          <w:szCs w:val="20"/>
          <w:lang w:val="es-MX"/>
        </w:rPr>
      </w:pPr>
    </w:p>
    <w:p w:rsidR="00AB6E9C" w:rsidRPr="00B014C0" w:rsidRDefault="00AB6E9C" w:rsidP="00AB6E9C">
      <w:pPr>
        <w:widowControl w:val="0"/>
        <w:numPr>
          <w:ilvl w:val="0"/>
          <w:numId w:val="23"/>
        </w:numPr>
        <w:tabs>
          <w:tab w:val="num" w:pos="709"/>
        </w:tabs>
        <w:autoSpaceDE w:val="0"/>
        <w:autoSpaceDN w:val="0"/>
        <w:adjustRightInd w:val="0"/>
        <w:ind w:hanging="709"/>
        <w:jc w:val="both"/>
        <w:rPr>
          <w:rFonts w:ascii="Arial" w:hAnsi="Arial" w:cs="Arial"/>
          <w:sz w:val="20"/>
          <w:szCs w:val="20"/>
          <w:lang w:val="es-MX"/>
        </w:rPr>
      </w:pPr>
      <w:r w:rsidRPr="00B014C0">
        <w:rPr>
          <w:rFonts w:ascii="Arial" w:hAnsi="Arial" w:cs="Arial"/>
          <w:sz w:val="20"/>
          <w:szCs w:val="20"/>
          <w:lang w:val="es-MX"/>
        </w:rPr>
        <w:t>Principio de igualdad de trato: directamente derivado del principio consti</w:t>
      </w:r>
      <w:r w:rsidRPr="00B014C0">
        <w:rPr>
          <w:rFonts w:ascii="Arial" w:hAnsi="Arial" w:cs="Arial"/>
          <w:sz w:val="20"/>
          <w:szCs w:val="20"/>
          <w:lang w:val="es-MX"/>
        </w:rPr>
        <w:softHyphen/>
        <w:t>tucional de la igualdad de las personas ante la ley, significa que todos los funcionarios y estudiantes han de gozar de un mismo trato, a la hora de cumplir los deberes que impone la función administrativa, o la de percibir sus beneficios.</w:t>
      </w:r>
    </w:p>
    <w:p w:rsidR="00AB6E9C" w:rsidRPr="00B014C0" w:rsidRDefault="00AB6E9C" w:rsidP="00AB6E9C">
      <w:pPr>
        <w:widowControl w:val="0"/>
        <w:autoSpaceDE w:val="0"/>
        <w:autoSpaceDN w:val="0"/>
        <w:adjustRightInd w:val="0"/>
        <w:ind w:hanging="709"/>
        <w:jc w:val="both"/>
        <w:rPr>
          <w:rFonts w:ascii="Arial" w:hAnsi="Arial" w:cs="Arial"/>
          <w:sz w:val="20"/>
          <w:szCs w:val="20"/>
          <w:lang w:val="es-MX"/>
        </w:rPr>
      </w:pPr>
    </w:p>
    <w:p w:rsidR="00AB6E9C" w:rsidRPr="00B014C0" w:rsidRDefault="00AB6E9C" w:rsidP="00AB6E9C">
      <w:pPr>
        <w:widowControl w:val="0"/>
        <w:numPr>
          <w:ilvl w:val="0"/>
          <w:numId w:val="23"/>
        </w:numPr>
        <w:tabs>
          <w:tab w:val="num" w:pos="709"/>
        </w:tabs>
        <w:autoSpaceDE w:val="0"/>
        <w:autoSpaceDN w:val="0"/>
        <w:adjustRightInd w:val="0"/>
        <w:ind w:hanging="709"/>
        <w:jc w:val="both"/>
        <w:rPr>
          <w:rFonts w:ascii="Arial" w:hAnsi="Arial" w:cs="Arial"/>
          <w:sz w:val="20"/>
          <w:szCs w:val="20"/>
          <w:lang w:val="es-MX"/>
        </w:rPr>
      </w:pPr>
      <w:r w:rsidRPr="00B014C0">
        <w:rPr>
          <w:rFonts w:ascii="Arial" w:hAnsi="Arial" w:cs="Arial"/>
          <w:sz w:val="20"/>
          <w:szCs w:val="20"/>
          <w:lang w:val="es-MX"/>
        </w:rPr>
        <w:t>Principio de informalismo en favor del administrado: implica que el proce</w:t>
      </w:r>
      <w:r w:rsidRPr="00B014C0">
        <w:rPr>
          <w:rFonts w:ascii="Arial" w:hAnsi="Arial" w:cs="Arial"/>
          <w:sz w:val="20"/>
          <w:szCs w:val="20"/>
          <w:lang w:val="es-MX"/>
        </w:rPr>
        <w:softHyphen/>
        <w:t xml:space="preserve">dimiento debe carecer de formalidades estrictas, en favor del administrado (art. 223 Ley General de </w:t>
      </w:r>
      <w:smartTag w:uri="urn:schemas-microsoft-com:office:smarttags" w:element="PersonName">
        <w:smartTagPr>
          <w:attr w:name="ProductID" w:val="la Administraci￳n P￺blica"/>
        </w:smartTagPr>
        <w:r w:rsidRPr="00B014C0">
          <w:rPr>
            <w:rFonts w:ascii="Arial" w:hAnsi="Arial" w:cs="Arial"/>
            <w:sz w:val="20"/>
            <w:szCs w:val="20"/>
            <w:lang w:val="es-MX"/>
          </w:rPr>
          <w:t>la Administración Pública</w:t>
        </w:r>
      </w:smartTag>
      <w:r w:rsidRPr="00B014C0">
        <w:rPr>
          <w:rFonts w:ascii="Arial" w:hAnsi="Arial" w:cs="Arial"/>
          <w:sz w:val="20"/>
          <w:szCs w:val="20"/>
          <w:lang w:val="es-MX"/>
        </w:rPr>
        <w:t>), aunque el informalismo no podrá servir de fundamento para subsanar nulidades que sean absolutas.</w:t>
      </w:r>
    </w:p>
    <w:p w:rsidR="00AB6E9C" w:rsidRPr="00B014C0" w:rsidRDefault="00AB6E9C" w:rsidP="00AB6E9C">
      <w:pPr>
        <w:widowControl w:val="0"/>
        <w:autoSpaceDE w:val="0"/>
        <w:autoSpaceDN w:val="0"/>
        <w:adjustRightInd w:val="0"/>
        <w:ind w:hanging="709"/>
        <w:jc w:val="both"/>
        <w:rPr>
          <w:rFonts w:ascii="Arial" w:hAnsi="Arial" w:cs="Arial"/>
          <w:sz w:val="20"/>
          <w:szCs w:val="20"/>
          <w:lang w:val="es-MX"/>
        </w:rPr>
      </w:pPr>
    </w:p>
    <w:p w:rsidR="00AB6E9C" w:rsidRPr="00B014C0" w:rsidRDefault="00AB6E9C" w:rsidP="00AB6E9C">
      <w:pPr>
        <w:widowControl w:val="0"/>
        <w:numPr>
          <w:ilvl w:val="0"/>
          <w:numId w:val="23"/>
        </w:numPr>
        <w:tabs>
          <w:tab w:val="num" w:pos="709"/>
        </w:tabs>
        <w:autoSpaceDE w:val="0"/>
        <w:autoSpaceDN w:val="0"/>
        <w:adjustRightInd w:val="0"/>
        <w:ind w:hanging="709"/>
        <w:jc w:val="both"/>
        <w:rPr>
          <w:rFonts w:ascii="Arial" w:hAnsi="Arial" w:cs="Arial"/>
          <w:sz w:val="20"/>
          <w:szCs w:val="20"/>
          <w:lang w:val="es-MX"/>
        </w:rPr>
      </w:pPr>
      <w:r w:rsidRPr="00B014C0">
        <w:rPr>
          <w:rFonts w:ascii="Arial" w:hAnsi="Arial" w:cs="Arial"/>
          <w:sz w:val="20"/>
          <w:szCs w:val="20"/>
          <w:lang w:val="es-MX"/>
        </w:rPr>
        <w:t>Principio de imparcialidad: en el procedimiento administrativo encontra</w:t>
      </w:r>
      <w:r w:rsidRPr="00B014C0">
        <w:rPr>
          <w:rFonts w:ascii="Arial" w:hAnsi="Arial" w:cs="Arial"/>
          <w:sz w:val="20"/>
          <w:szCs w:val="20"/>
          <w:lang w:val="es-MX"/>
        </w:rPr>
        <w:softHyphen/>
        <w:t xml:space="preserve">mos que </w:t>
      </w:r>
      <w:smartTag w:uri="urn:schemas-microsoft-com:office:smarttags" w:element="PersonName">
        <w:smartTagPr>
          <w:attr w:name="ProductID" w:val="la Administraci￳n"/>
        </w:smartTagPr>
        <w:r w:rsidRPr="00B014C0">
          <w:rPr>
            <w:rFonts w:ascii="Arial" w:hAnsi="Arial" w:cs="Arial"/>
            <w:sz w:val="20"/>
            <w:szCs w:val="20"/>
            <w:lang w:val="es-MX"/>
          </w:rPr>
          <w:t>la Administración</w:t>
        </w:r>
      </w:smartTag>
      <w:r w:rsidRPr="00B014C0">
        <w:rPr>
          <w:rFonts w:ascii="Arial" w:hAnsi="Arial" w:cs="Arial"/>
          <w:sz w:val="20"/>
          <w:szCs w:val="20"/>
          <w:lang w:val="es-MX"/>
        </w:rPr>
        <w:t xml:space="preserve"> juega el doble papel de juez y parte. Por ello debe existir un régimen de abstenciones y recusaciones (art. 230 y siguien</w:t>
      </w:r>
      <w:r w:rsidRPr="00B014C0">
        <w:rPr>
          <w:rFonts w:ascii="Arial" w:hAnsi="Arial" w:cs="Arial"/>
          <w:sz w:val="20"/>
          <w:szCs w:val="20"/>
          <w:lang w:val="es-MX"/>
        </w:rPr>
        <w:softHyphen/>
        <w:t>tes Ley General de Administración Pública) y un sistema de recursos que garanticen la justa resolución del conflicto.</w:t>
      </w:r>
    </w:p>
    <w:p w:rsidR="00AB6E9C" w:rsidRPr="00B014C0" w:rsidRDefault="00AB6E9C" w:rsidP="00AB6E9C">
      <w:pPr>
        <w:widowControl w:val="0"/>
        <w:autoSpaceDE w:val="0"/>
        <w:autoSpaceDN w:val="0"/>
        <w:adjustRightInd w:val="0"/>
        <w:ind w:left="567" w:hanging="709"/>
        <w:jc w:val="both"/>
        <w:rPr>
          <w:rFonts w:ascii="Arial" w:hAnsi="Arial" w:cs="Arial"/>
          <w:sz w:val="20"/>
          <w:szCs w:val="20"/>
          <w:lang w:val="es-MX"/>
        </w:rPr>
      </w:pPr>
    </w:p>
    <w:p w:rsidR="00AB6E9C" w:rsidRPr="00B014C0" w:rsidRDefault="00AB6E9C" w:rsidP="00AB6E9C">
      <w:pPr>
        <w:widowControl w:val="0"/>
        <w:numPr>
          <w:ilvl w:val="0"/>
          <w:numId w:val="23"/>
        </w:numPr>
        <w:tabs>
          <w:tab w:val="clear" w:pos="927"/>
          <w:tab w:val="num" w:pos="-1800"/>
          <w:tab w:val="num" w:pos="0"/>
        </w:tabs>
        <w:autoSpaceDE w:val="0"/>
        <w:autoSpaceDN w:val="0"/>
        <w:adjustRightInd w:val="0"/>
        <w:ind w:left="600" w:hanging="600"/>
        <w:jc w:val="both"/>
        <w:rPr>
          <w:rFonts w:ascii="Arial" w:hAnsi="Arial" w:cs="Arial"/>
          <w:sz w:val="20"/>
          <w:szCs w:val="20"/>
          <w:lang w:val="es-MX"/>
        </w:rPr>
      </w:pPr>
      <w:r w:rsidRPr="00B014C0">
        <w:rPr>
          <w:rFonts w:ascii="Arial" w:hAnsi="Arial" w:cs="Arial"/>
          <w:sz w:val="20"/>
          <w:szCs w:val="20"/>
          <w:lang w:val="es-MX"/>
        </w:rPr>
        <w:t>Principio del debido proceso: de él se derivan una serie de derechos y obli</w:t>
      </w:r>
      <w:r w:rsidRPr="00B014C0">
        <w:rPr>
          <w:rFonts w:ascii="Arial" w:hAnsi="Arial" w:cs="Arial"/>
          <w:sz w:val="20"/>
          <w:szCs w:val="20"/>
          <w:lang w:val="es-MX"/>
        </w:rPr>
        <w:softHyphen/>
        <w:t>gaciones:</w:t>
      </w:r>
    </w:p>
    <w:p w:rsidR="00AB6E9C" w:rsidRPr="00B014C0" w:rsidRDefault="00AB6E9C" w:rsidP="00AB6E9C">
      <w:pPr>
        <w:widowControl w:val="0"/>
        <w:tabs>
          <w:tab w:val="left" w:pos="833"/>
        </w:tabs>
        <w:autoSpaceDE w:val="0"/>
        <w:autoSpaceDN w:val="0"/>
        <w:adjustRightInd w:val="0"/>
        <w:jc w:val="both"/>
        <w:rPr>
          <w:rFonts w:ascii="Arial" w:hAnsi="Arial" w:cs="Arial"/>
          <w:sz w:val="20"/>
          <w:szCs w:val="20"/>
          <w:lang w:val="es-MX"/>
        </w:rPr>
      </w:pPr>
    </w:p>
    <w:p w:rsidR="00AB6E9C" w:rsidRPr="00B014C0" w:rsidRDefault="00AB6E9C" w:rsidP="00AB6E9C">
      <w:pPr>
        <w:widowControl w:val="0"/>
        <w:numPr>
          <w:ilvl w:val="4"/>
          <w:numId w:val="23"/>
        </w:numPr>
        <w:tabs>
          <w:tab w:val="clear" w:pos="927"/>
          <w:tab w:val="num" w:pos="600"/>
        </w:tabs>
        <w:autoSpaceDE w:val="0"/>
        <w:autoSpaceDN w:val="0"/>
        <w:adjustRightInd w:val="0"/>
        <w:ind w:left="1080" w:hanging="480"/>
        <w:jc w:val="both"/>
        <w:rPr>
          <w:rFonts w:ascii="Arial" w:hAnsi="Arial" w:cs="Arial"/>
          <w:sz w:val="20"/>
          <w:szCs w:val="20"/>
          <w:lang w:val="es-MX"/>
        </w:rPr>
      </w:pPr>
      <w:r w:rsidRPr="00B014C0">
        <w:rPr>
          <w:rFonts w:ascii="Arial" w:hAnsi="Arial" w:cs="Arial"/>
          <w:sz w:val="20"/>
          <w:szCs w:val="20"/>
          <w:lang w:val="es-MX"/>
        </w:rPr>
        <w:t xml:space="preserve">El derecho a conocer en forma veraz las actuaciones administrativas. Se garantiza con la obligación de </w:t>
      </w:r>
      <w:smartTag w:uri="urn:schemas-microsoft-com:office:smarttags" w:element="PersonName">
        <w:smartTagPr>
          <w:attr w:name="ProductID" w:val="la Administraci￳n"/>
        </w:smartTagPr>
        <w:r w:rsidRPr="00B014C0">
          <w:rPr>
            <w:rFonts w:ascii="Arial" w:hAnsi="Arial" w:cs="Arial"/>
            <w:sz w:val="20"/>
            <w:szCs w:val="20"/>
            <w:lang w:val="es-MX"/>
          </w:rPr>
          <w:t>la Administración</w:t>
        </w:r>
      </w:smartTag>
      <w:r w:rsidRPr="00B014C0">
        <w:rPr>
          <w:rFonts w:ascii="Arial" w:hAnsi="Arial" w:cs="Arial"/>
          <w:sz w:val="20"/>
          <w:szCs w:val="20"/>
          <w:lang w:val="es-MX"/>
        </w:rPr>
        <w:t xml:space="preserve"> de abrir un expediente con toda la documentación e información pertinente y ponerlo a disposición del administrado.</w:t>
      </w:r>
    </w:p>
    <w:p w:rsidR="00AB6E9C" w:rsidRPr="00B014C0" w:rsidRDefault="00AB6E9C" w:rsidP="00AB6E9C">
      <w:pPr>
        <w:widowControl w:val="0"/>
        <w:tabs>
          <w:tab w:val="num" w:pos="600"/>
        </w:tabs>
        <w:autoSpaceDE w:val="0"/>
        <w:autoSpaceDN w:val="0"/>
        <w:adjustRightInd w:val="0"/>
        <w:ind w:left="1080" w:hanging="480"/>
        <w:jc w:val="both"/>
        <w:rPr>
          <w:rFonts w:ascii="Arial" w:hAnsi="Arial" w:cs="Arial"/>
          <w:sz w:val="20"/>
          <w:szCs w:val="20"/>
          <w:lang w:val="es-MX"/>
        </w:rPr>
      </w:pPr>
    </w:p>
    <w:p w:rsidR="00AB6E9C" w:rsidRPr="00B014C0" w:rsidRDefault="00AB6E9C" w:rsidP="00AB6E9C">
      <w:pPr>
        <w:widowControl w:val="0"/>
        <w:numPr>
          <w:ilvl w:val="4"/>
          <w:numId w:val="23"/>
        </w:numPr>
        <w:tabs>
          <w:tab w:val="clear" w:pos="927"/>
          <w:tab w:val="num" w:pos="600"/>
        </w:tabs>
        <w:autoSpaceDE w:val="0"/>
        <w:autoSpaceDN w:val="0"/>
        <w:adjustRightInd w:val="0"/>
        <w:ind w:left="1080" w:hanging="480"/>
        <w:jc w:val="both"/>
        <w:rPr>
          <w:rFonts w:ascii="Arial" w:hAnsi="Arial" w:cs="Arial"/>
          <w:sz w:val="20"/>
          <w:szCs w:val="20"/>
          <w:lang w:val="es-MX"/>
        </w:rPr>
      </w:pPr>
      <w:r w:rsidRPr="00B014C0">
        <w:rPr>
          <w:rFonts w:ascii="Arial" w:hAnsi="Arial" w:cs="Arial"/>
          <w:sz w:val="20"/>
          <w:szCs w:val="20"/>
          <w:lang w:val="es-MX"/>
        </w:rPr>
        <w:t xml:space="preserve">El derecho a ofrecer y presentar argumentos de defensa. Implica para </w:t>
      </w:r>
      <w:smartTag w:uri="urn:schemas-microsoft-com:office:smarttags" w:element="PersonName">
        <w:smartTagPr>
          <w:attr w:name="ProductID" w:val="la Administraci￳n"/>
        </w:smartTagPr>
        <w:r w:rsidRPr="00B014C0">
          <w:rPr>
            <w:rFonts w:ascii="Arial" w:hAnsi="Arial" w:cs="Arial"/>
            <w:sz w:val="20"/>
            <w:szCs w:val="20"/>
            <w:lang w:val="es-MX"/>
          </w:rPr>
          <w:t>la Administración</w:t>
        </w:r>
      </w:smartTag>
      <w:r w:rsidRPr="00B014C0">
        <w:rPr>
          <w:rFonts w:ascii="Arial" w:hAnsi="Arial" w:cs="Arial"/>
          <w:sz w:val="20"/>
          <w:szCs w:val="20"/>
          <w:lang w:val="es-MX"/>
        </w:rPr>
        <w:t xml:space="preserve"> la obligación de poner en conocimiento del administrado los cargos en su contra; la obligación de conceder audiencia para el ejerci</w:t>
      </w:r>
      <w:r w:rsidRPr="00B014C0">
        <w:rPr>
          <w:rFonts w:ascii="Arial" w:hAnsi="Arial" w:cs="Arial"/>
          <w:sz w:val="20"/>
          <w:szCs w:val="20"/>
          <w:lang w:val="es-MX"/>
        </w:rPr>
        <w:softHyphen/>
        <w:t>cio de la defensa, y el deber de considerar y resolver en forma expresa acerca de cada una de las argumentaciones y peticiones del administrado.</w:t>
      </w:r>
    </w:p>
    <w:p w:rsidR="00AB6E9C" w:rsidRPr="00B014C0" w:rsidRDefault="00AB6E9C" w:rsidP="00AB6E9C">
      <w:pPr>
        <w:widowControl w:val="0"/>
        <w:tabs>
          <w:tab w:val="num" w:pos="600"/>
        </w:tabs>
        <w:autoSpaceDE w:val="0"/>
        <w:autoSpaceDN w:val="0"/>
        <w:adjustRightInd w:val="0"/>
        <w:ind w:left="1080" w:hanging="480"/>
        <w:jc w:val="both"/>
        <w:rPr>
          <w:rFonts w:ascii="Arial" w:hAnsi="Arial" w:cs="Arial"/>
          <w:sz w:val="20"/>
          <w:szCs w:val="20"/>
          <w:lang w:val="es-MX"/>
        </w:rPr>
      </w:pPr>
    </w:p>
    <w:p w:rsidR="00AB6E9C" w:rsidRPr="00B014C0" w:rsidRDefault="00AB6E9C" w:rsidP="00AB6E9C">
      <w:pPr>
        <w:widowControl w:val="0"/>
        <w:numPr>
          <w:ilvl w:val="4"/>
          <w:numId w:val="23"/>
        </w:numPr>
        <w:tabs>
          <w:tab w:val="clear" w:pos="927"/>
          <w:tab w:val="num" w:pos="600"/>
        </w:tabs>
        <w:autoSpaceDE w:val="0"/>
        <w:autoSpaceDN w:val="0"/>
        <w:adjustRightInd w:val="0"/>
        <w:ind w:left="1080" w:hanging="480"/>
        <w:jc w:val="both"/>
        <w:rPr>
          <w:rFonts w:ascii="Arial" w:hAnsi="Arial" w:cs="Arial"/>
          <w:sz w:val="20"/>
          <w:szCs w:val="20"/>
          <w:lang w:val="es-MX"/>
        </w:rPr>
      </w:pPr>
      <w:r w:rsidRPr="00B014C0">
        <w:rPr>
          <w:rFonts w:ascii="Arial" w:hAnsi="Arial" w:cs="Arial"/>
          <w:sz w:val="20"/>
          <w:szCs w:val="20"/>
          <w:lang w:val="es-MX"/>
        </w:rPr>
        <w:t>Derecho de ofrecer y presentar pruebas de descargo. Este derecho no se limita simplemente a la posibilidad del administrado de presentar las prue</w:t>
      </w:r>
      <w:r w:rsidRPr="00B014C0">
        <w:rPr>
          <w:rFonts w:ascii="Arial" w:hAnsi="Arial" w:cs="Arial"/>
          <w:sz w:val="20"/>
          <w:szCs w:val="20"/>
          <w:lang w:val="es-MX"/>
        </w:rPr>
        <w:softHyphen/>
        <w:t>bas de descargo, sino que también la de que esas pruebas sean efectivamen</w:t>
      </w:r>
      <w:r w:rsidRPr="00B014C0">
        <w:rPr>
          <w:rFonts w:ascii="Arial" w:hAnsi="Arial" w:cs="Arial"/>
          <w:sz w:val="20"/>
          <w:szCs w:val="20"/>
          <w:lang w:val="es-MX"/>
        </w:rPr>
        <w:softHyphen/>
        <w:t>te producidas.</w:t>
      </w:r>
    </w:p>
    <w:p w:rsidR="00AB6E9C" w:rsidRPr="00B014C0" w:rsidRDefault="00AB6E9C" w:rsidP="00AB6E9C">
      <w:pPr>
        <w:widowControl w:val="0"/>
        <w:autoSpaceDE w:val="0"/>
        <w:autoSpaceDN w:val="0"/>
        <w:adjustRightInd w:val="0"/>
        <w:ind w:left="1080" w:hanging="480"/>
        <w:jc w:val="both"/>
        <w:rPr>
          <w:rFonts w:ascii="Arial" w:hAnsi="Arial" w:cs="Arial"/>
          <w:sz w:val="20"/>
          <w:szCs w:val="20"/>
          <w:lang w:val="es-MX"/>
        </w:rPr>
      </w:pPr>
    </w:p>
    <w:p w:rsidR="00AB6E9C" w:rsidRPr="00B014C0" w:rsidRDefault="00AB6E9C" w:rsidP="00AB6E9C">
      <w:pPr>
        <w:widowControl w:val="0"/>
        <w:numPr>
          <w:ilvl w:val="4"/>
          <w:numId w:val="23"/>
        </w:numPr>
        <w:autoSpaceDE w:val="0"/>
        <w:autoSpaceDN w:val="0"/>
        <w:adjustRightInd w:val="0"/>
        <w:ind w:left="1080" w:hanging="480"/>
        <w:jc w:val="both"/>
        <w:rPr>
          <w:rFonts w:ascii="Arial" w:hAnsi="Arial" w:cs="Arial"/>
          <w:sz w:val="20"/>
          <w:szCs w:val="20"/>
          <w:lang w:val="es-MX"/>
        </w:rPr>
      </w:pPr>
      <w:r w:rsidRPr="00B014C0">
        <w:rPr>
          <w:rFonts w:ascii="Arial" w:hAnsi="Arial" w:cs="Arial"/>
          <w:sz w:val="20"/>
          <w:szCs w:val="20"/>
          <w:lang w:val="es-MX"/>
        </w:rPr>
        <w:t>Derecho a que se le concedan términos razonablemente amplios para ejer</w:t>
      </w:r>
      <w:r w:rsidRPr="00B014C0">
        <w:rPr>
          <w:rFonts w:ascii="Arial" w:hAnsi="Arial" w:cs="Arial"/>
          <w:sz w:val="20"/>
          <w:szCs w:val="20"/>
          <w:lang w:val="es-MX"/>
        </w:rPr>
        <w:softHyphen/>
        <w:t>cer su defensa.</w:t>
      </w:r>
    </w:p>
    <w:p w:rsidR="00AB6E9C" w:rsidRPr="00B014C0" w:rsidRDefault="00AB6E9C" w:rsidP="00AB6E9C">
      <w:pPr>
        <w:widowControl w:val="0"/>
        <w:tabs>
          <w:tab w:val="left" w:pos="844"/>
        </w:tabs>
        <w:autoSpaceDE w:val="0"/>
        <w:autoSpaceDN w:val="0"/>
        <w:adjustRightInd w:val="0"/>
        <w:ind w:left="567"/>
        <w:jc w:val="both"/>
        <w:rPr>
          <w:rFonts w:ascii="Arial" w:hAnsi="Arial" w:cs="Arial"/>
          <w:sz w:val="20"/>
          <w:szCs w:val="20"/>
          <w:lang w:val="es-MX"/>
        </w:rPr>
      </w:pPr>
    </w:p>
    <w:p w:rsidR="00AB6E9C" w:rsidRPr="00B014C0" w:rsidRDefault="00AB6E9C" w:rsidP="00AB6E9C">
      <w:pPr>
        <w:widowControl w:val="0"/>
        <w:numPr>
          <w:ilvl w:val="0"/>
          <w:numId w:val="23"/>
        </w:numPr>
        <w:tabs>
          <w:tab w:val="num" w:pos="567"/>
        </w:tabs>
        <w:autoSpaceDE w:val="0"/>
        <w:autoSpaceDN w:val="0"/>
        <w:adjustRightInd w:val="0"/>
        <w:ind w:left="600" w:hanging="600"/>
        <w:jc w:val="both"/>
        <w:rPr>
          <w:rFonts w:ascii="Arial" w:hAnsi="Arial" w:cs="Arial"/>
          <w:sz w:val="20"/>
          <w:szCs w:val="20"/>
          <w:lang w:val="es-MX"/>
        </w:rPr>
      </w:pPr>
      <w:r w:rsidRPr="00B014C0">
        <w:rPr>
          <w:rFonts w:ascii="Arial" w:hAnsi="Arial" w:cs="Arial"/>
          <w:sz w:val="20"/>
          <w:szCs w:val="20"/>
          <w:lang w:val="es-MX"/>
        </w:rPr>
        <w:t>Principio de celeridad y eficiencia según el cual, el órgano director debe conducir el procedimiento con la intención de lograr un máximo de celeri</w:t>
      </w:r>
      <w:r w:rsidRPr="00B014C0">
        <w:rPr>
          <w:rFonts w:ascii="Arial" w:hAnsi="Arial" w:cs="Arial"/>
          <w:sz w:val="20"/>
          <w:szCs w:val="20"/>
          <w:lang w:val="es-MX"/>
        </w:rPr>
        <w:softHyphen/>
        <w:t>dad y eficiencia, dentro del respeto al ordenamiento jurídico y a los dere</w:t>
      </w:r>
      <w:r w:rsidRPr="00B014C0">
        <w:rPr>
          <w:rFonts w:ascii="Arial" w:hAnsi="Arial" w:cs="Arial"/>
          <w:sz w:val="20"/>
          <w:szCs w:val="20"/>
          <w:lang w:val="es-MX"/>
        </w:rPr>
        <w:softHyphen/>
        <w:t>chos e intereses de los funcionarios y los estudiantes.</w:t>
      </w:r>
    </w:p>
    <w:p w:rsidR="00AB6E9C" w:rsidRPr="00B014C0" w:rsidRDefault="00AB6E9C" w:rsidP="00AB6E9C">
      <w:pPr>
        <w:jc w:val="center"/>
        <w:rPr>
          <w:rFonts w:ascii="Arial" w:hAnsi="Arial" w:cs="Arial"/>
          <w:sz w:val="20"/>
          <w:szCs w:val="20"/>
          <w:lang w:val="es-MX"/>
        </w:rPr>
      </w:pPr>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5" w:name="_Toc43262560"/>
      <w:bookmarkStart w:id="6" w:name="_Toc49053078"/>
      <w:bookmarkStart w:id="7" w:name="_Toc49053211"/>
      <w:bookmarkStart w:id="8" w:name="_Toc49053466"/>
      <w:bookmarkStart w:id="9" w:name="_Toc57777026"/>
      <w:bookmarkStart w:id="10" w:name="_Toc58904790"/>
      <w:bookmarkStart w:id="11" w:name="_Toc58904947"/>
      <w:bookmarkStart w:id="12" w:name="_Toc62895873"/>
      <w:bookmarkStart w:id="13" w:name="_Toc62896245"/>
      <w:bookmarkStart w:id="14" w:name="_Toc65037954"/>
      <w:r w:rsidRPr="00B014C0">
        <w:rPr>
          <w:rFonts w:ascii="Arial" w:hAnsi="Arial" w:cs="Arial"/>
          <w:b/>
          <w:sz w:val="20"/>
          <w:szCs w:val="20"/>
        </w:rPr>
        <w:t>TITULO I</w:t>
      </w:r>
      <w:bookmarkEnd w:id="5"/>
      <w:bookmarkEnd w:id="6"/>
      <w:bookmarkEnd w:id="7"/>
      <w:bookmarkEnd w:id="8"/>
      <w:bookmarkEnd w:id="9"/>
      <w:bookmarkEnd w:id="10"/>
      <w:bookmarkEnd w:id="11"/>
      <w:bookmarkEnd w:id="12"/>
      <w:bookmarkEnd w:id="13"/>
      <w:bookmarkEnd w:id="14"/>
    </w:p>
    <w:p w:rsidR="00AB6E9C" w:rsidRPr="00B014C0" w:rsidRDefault="00AB6E9C" w:rsidP="00AB6E9C">
      <w:pPr>
        <w:keepNext/>
        <w:jc w:val="center"/>
        <w:outlineLvl w:val="0"/>
        <w:rPr>
          <w:rFonts w:ascii="Arial" w:hAnsi="Arial" w:cs="Arial"/>
          <w:b/>
          <w:sz w:val="20"/>
          <w:szCs w:val="20"/>
        </w:rPr>
      </w:pPr>
      <w:bookmarkStart w:id="15" w:name="_Toc43262561"/>
      <w:bookmarkStart w:id="16" w:name="_Toc49053079"/>
      <w:bookmarkStart w:id="17" w:name="_Toc49053212"/>
      <w:bookmarkStart w:id="18" w:name="_Toc49053467"/>
      <w:bookmarkStart w:id="19" w:name="_Toc57777027"/>
      <w:bookmarkStart w:id="20" w:name="_Toc58904791"/>
      <w:bookmarkStart w:id="21" w:name="_Toc58904948"/>
      <w:bookmarkStart w:id="22" w:name="_Toc62895874"/>
      <w:bookmarkStart w:id="23" w:name="_Toc62896246"/>
      <w:bookmarkStart w:id="24" w:name="_Toc65037955"/>
      <w:r w:rsidRPr="00B014C0">
        <w:rPr>
          <w:rFonts w:ascii="Arial" w:hAnsi="Arial" w:cs="Arial"/>
          <w:b/>
          <w:sz w:val="20"/>
          <w:szCs w:val="20"/>
        </w:rPr>
        <w:t>DISPOSICIONES GENERALES</w:t>
      </w:r>
      <w:bookmarkEnd w:id="15"/>
      <w:bookmarkEnd w:id="16"/>
      <w:bookmarkEnd w:id="17"/>
      <w:bookmarkEnd w:id="18"/>
      <w:bookmarkEnd w:id="19"/>
      <w:bookmarkEnd w:id="20"/>
      <w:bookmarkEnd w:id="21"/>
      <w:bookmarkEnd w:id="22"/>
      <w:bookmarkEnd w:id="23"/>
      <w:bookmarkEnd w:id="24"/>
    </w:p>
    <w:p w:rsidR="00AB6E9C" w:rsidRPr="00B014C0" w:rsidRDefault="00AB6E9C" w:rsidP="00AB6E9C">
      <w:pPr>
        <w:keepNext/>
        <w:jc w:val="center"/>
        <w:outlineLvl w:val="0"/>
        <w:rPr>
          <w:rFonts w:ascii="Arial" w:hAnsi="Arial" w:cs="Arial"/>
          <w:b/>
          <w:sz w:val="20"/>
          <w:szCs w:val="20"/>
        </w:rPr>
      </w:pPr>
      <w:bookmarkStart w:id="25" w:name="_Toc43262562"/>
      <w:bookmarkStart w:id="26" w:name="_Toc49053080"/>
      <w:bookmarkStart w:id="27" w:name="_Toc49053213"/>
      <w:bookmarkStart w:id="28" w:name="_Toc49053468"/>
      <w:bookmarkStart w:id="29" w:name="_Toc57777028"/>
      <w:bookmarkStart w:id="30" w:name="_Toc58904792"/>
      <w:bookmarkStart w:id="31" w:name="_Toc58904949"/>
      <w:bookmarkStart w:id="32" w:name="_Toc62895875"/>
      <w:bookmarkStart w:id="33" w:name="_Toc62896247"/>
      <w:bookmarkStart w:id="34" w:name="_Toc65037956"/>
      <w:r w:rsidRPr="00B014C0">
        <w:rPr>
          <w:rFonts w:ascii="Arial" w:hAnsi="Arial" w:cs="Arial"/>
          <w:b/>
          <w:sz w:val="20"/>
          <w:szCs w:val="20"/>
        </w:rPr>
        <w:t>CAPITULO I</w:t>
      </w:r>
      <w:bookmarkEnd w:id="25"/>
      <w:bookmarkEnd w:id="26"/>
      <w:bookmarkEnd w:id="27"/>
      <w:bookmarkEnd w:id="28"/>
      <w:bookmarkEnd w:id="29"/>
      <w:bookmarkEnd w:id="30"/>
      <w:bookmarkEnd w:id="31"/>
      <w:bookmarkEnd w:id="32"/>
      <w:bookmarkEnd w:id="33"/>
      <w:bookmarkEnd w:id="34"/>
    </w:p>
    <w:p w:rsidR="00AB6E9C" w:rsidRPr="00B014C0" w:rsidRDefault="00AB6E9C" w:rsidP="00AB6E9C">
      <w:pPr>
        <w:keepNext/>
        <w:jc w:val="center"/>
        <w:outlineLvl w:val="0"/>
        <w:rPr>
          <w:rFonts w:ascii="Arial" w:hAnsi="Arial" w:cs="Arial"/>
          <w:b/>
          <w:sz w:val="20"/>
          <w:szCs w:val="20"/>
        </w:rPr>
      </w:pPr>
      <w:bookmarkStart w:id="35" w:name="_Toc43262563"/>
      <w:bookmarkStart w:id="36" w:name="_Toc49053081"/>
      <w:bookmarkStart w:id="37" w:name="_Toc49053214"/>
      <w:bookmarkStart w:id="38" w:name="_Toc49053469"/>
      <w:bookmarkStart w:id="39" w:name="_Toc57777029"/>
      <w:bookmarkStart w:id="40" w:name="_Toc58904793"/>
      <w:bookmarkStart w:id="41" w:name="_Toc58904950"/>
      <w:bookmarkStart w:id="42" w:name="_Toc62895876"/>
      <w:bookmarkStart w:id="43" w:name="_Toc62896248"/>
      <w:bookmarkStart w:id="44" w:name="_Toc65037957"/>
      <w:r w:rsidRPr="00B014C0">
        <w:rPr>
          <w:rFonts w:ascii="Arial" w:hAnsi="Arial" w:cs="Arial"/>
          <w:b/>
          <w:sz w:val="20"/>
          <w:szCs w:val="20"/>
        </w:rPr>
        <w:t xml:space="preserve">DE </w:t>
      </w:r>
      <w:smartTag w:uri="urn:schemas-microsoft-com:office:smarttags" w:element="PersonName">
        <w:smartTagPr>
          <w:attr w:name="ProductID" w:val="LA JURISDICCIￓN DISCIPLINARIA"/>
        </w:smartTagPr>
        <w:r w:rsidRPr="00B014C0">
          <w:rPr>
            <w:rFonts w:ascii="Arial" w:hAnsi="Arial" w:cs="Arial"/>
            <w:b/>
            <w:sz w:val="20"/>
            <w:szCs w:val="20"/>
          </w:rPr>
          <w:t>LA JURISDICCIÓN DISCIPLINARIA</w:t>
        </w:r>
      </w:smartTag>
      <w:bookmarkEnd w:id="35"/>
      <w:bookmarkEnd w:id="36"/>
      <w:bookmarkEnd w:id="37"/>
      <w:bookmarkEnd w:id="38"/>
      <w:bookmarkEnd w:id="39"/>
      <w:bookmarkEnd w:id="40"/>
      <w:bookmarkEnd w:id="41"/>
      <w:bookmarkEnd w:id="42"/>
      <w:bookmarkEnd w:id="43"/>
      <w:bookmarkEnd w:id="44"/>
    </w:p>
    <w:p w:rsidR="00AB6E9C" w:rsidRPr="00B014C0" w:rsidRDefault="00AB6E9C" w:rsidP="00AB6E9C">
      <w:pPr>
        <w:jc w:val="cente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45" w:name="_Toc43257559"/>
      <w:bookmarkStart w:id="46" w:name="_Toc43260386"/>
      <w:bookmarkStart w:id="47" w:name="_Toc43262564"/>
      <w:bookmarkStart w:id="48" w:name="_Toc49053082"/>
      <w:bookmarkStart w:id="49" w:name="_Toc49053215"/>
      <w:bookmarkStart w:id="50" w:name="_Toc49053470"/>
      <w:bookmarkStart w:id="51" w:name="_Toc57777030"/>
      <w:bookmarkStart w:id="52" w:name="_Toc58904794"/>
      <w:bookmarkStart w:id="53" w:name="_Toc58904951"/>
      <w:bookmarkStart w:id="54" w:name="_Toc62895356"/>
      <w:bookmarkStart w:id="55" w:name="_Toc62895877"/>
      <w:bookmarkStart w:id="56" w:name="_Toc62896249"/>
      <w:bookmarkStart w:id="57" w:name="_Toc65037958"/>
      <w:r w:rsidRPr="00B014C0">
        <w:rPr>
          <w:rFonts w:ascii="Arial" w:hAnsi="Arial" w:cs="Arial"/>
          <w:b/>
          <w:sz w:val="20"/>
          <w:szCs w:val="20"/>
        </w:rPr>
        <w:t>ARTICULO 1.</w:t>
      </w:r>
      <w:r w:rsidRPr="00B014C0">
        <w:rPr>
          <w:rFonts w:ascii="Arial" w:hAnsi="Arial" w:cs="Arial"/>
          <w:b/>
          <w:sz w:val="20"/>
          <w:szCs w:val="20"/>
        </w:rPr>
        <w:tab/>
      </w:r>
      <w:r w:rsidRPr="00B014C0">
        <w:rPr>
          <w:rFonts w:ascii="Arial" w:hAnsi="Arial" w:cs="Arial"/>
          <w:b/>
          <w:sz w:val="20"/>
          <w:szCs w:val="20"/>
        </w:rPr>
        <w:tab/>
        <w:t>ÁMBITO DE APLICACIÓN</w:t>
      </w:r>
      <w:bookmarkEnd w:id="45"/>
      <w:bookmarkEnd w:id="46"/>
      <w:bookmarkEnd w:id="47"/>
      <w:bookmarkEnd w:id="48"/>
      <w:bookmarkEnd w:id="49"/>
      <w:bookmarkEnd w:id="50"/>
      <w:bookmarkEnd w:id="51"/>
      <w:bookmarkEnd w:id="52"/>
      <w:bookmarkEnd w:id="53"/>
      <w:bookmarkEnd w:id="54"/>
      <w:bookmarkEnd w:id="55"/>
      <w:bookmarkEnd w:id="56"/>
      <w:bookmarkEnd w:id="57"/>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El presente reglamento será aplicable a todos los procedimientos disciplinarios establecidos contra funcionarios universitarios y estudiantes, con excepción de los asuntos disciplinarios en materia electoral, que se regularán según el Reglamento del Tribunal Electoral y los de hostigamiento sexual que se regulan por el reglamento para prevenir, investigar y sancionar el hostigamiento sexual en </w:t>
      </w:r>
      <w:smartTag w:uri="urn:schemas-microsoft-com:office:smarttags" w:element="PersonName">
        <w:smartTagPr>
          <w:attr w:name="ProductID" w:val="la Universidad Nacional."/>
        </w:smartTagPr>
        <w:r w:rsidRPr="00B014C0">
          <w:rPr>
            <w:rFonts w:ascii="Arial" w:hAnsi="Arial" w:cs="Arial"/>
            <w:sz w:val="20"/>
            <w:szCs w:val="20"/>
          </w:rPr>
          <w:t>la Universidad Nacional.</w:t>
        </w:r>
      </w:smartTag>
      <w:r w:rsidRPr="00B014C0">
        <w:rPr>
          <w:rFonts w:ascii="Arial" w:hAnsi="Arial" w:cs="Arial"/>
          <w:sz w:val="20"/>
          <w:szCs w:val="20"/>
        </w:rPr>
        <w:t xml:space="preserve">   Asimismo, el presente reglamento se aplicará a los funcionarios excluidos de </w:t>
      </w:r>
      <w:smartTag w:uri="urn:schemas-microsoft-com:office:smarttags" w:element="PersonName">
        <w:smartTagPr>
          <w:attr w:name="ProductID" w:val="la Convenci￳n Colectiva"/>
        </w:smartTagPr>
        <w:r w:rsidRPr="00B014C0">
          <w:rPr>
            <w:rFonts w:ascii="Arial" w:hAnsi="Arial" w:cs="Arial"/>
            <w:sz w:val="20"/>
            <w:szCs w:val="20"/>
          </w:rPr>
          <w:t>la Convención Colectiva</w:t>
        </w:r>
      </w:smartTag>
      <w:r w:rsidRPr="00B014C0">
        <w:rPr>
          <w:rFonts w:ascii="Arial" w:hAnsi="Arial" w:cs="Arial"/>
          <w:sz w:val="20"/>
          <w:szCs w:val="20"/>
        </w:rPr>
        <w:t xml:space="preserve">, no obstante, dichos </w:t>
      </w:r>
      <w:r w:rsidRPr="00B014C0">
        <w:rPr>
          <w:rFonts w:ascii="Arial" w:hAnsi="Arial" w:cs="Arial"/>
          <w:sz w:val="20"/>
          <w:szCs w:val="20"/>
        </w:rPr>
        <w:lastRenderedPageBreak/>
        <w:t xml:space="preserve">funcionarios no se les aplicarán aquellos trámites que impliquen la participación de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de los estudiantes se les aplicará este reglamento independientemente de su categoría o de la naturaleza ordinaria, cofinanciada o autofinanciada del plan de estudios.</w:t>
      </w:r>
    </w:p>
    <w:p w:rsidR="00AB6E9C" w:rsidRPr="00B014C0" w:rsidRDefault="00AB6E9C" w:rsidP="00AB6E9C">
      <w:pPr>
        <w:rPr>
          <w:rFonts w:ascii="Arial" w:hAnsi="Arial" w:cs="Arial"/>
          <w:sz w:val="20"/>
          <w:szCs w:val="20"/>
        </w:rPr>
      </w:pPr>
    </w:p>
    <w:p w:rsidR="00AB6E9C" w:rsidRPr="00C232D9" w:rsidRDefault="00AB6E9C" w:rsidP="00AB6E9C">
      <w:pPr>
        <w:rPr>
          <w:rFonts w:ascii="Arial" w:hAnsi="Arial" w:cs="Arial"/>
          <w:i/>
          <w:sz w:val="20"/>
          <w:szCs w:val="20"/>
        </w:rPr>
      </w:pPr>
      <w:r w:rsidRPr="00C232D9">
        <w:rPr>
          <w:rFonts w:ascii="Arial" w:hAnsi="Arial" w:cs="Arial"/>
          <w:i/>
          <w:sz w:val="20"/>
          <w:szCs w:val="20"/>
        </w:rPr>
        <w:t>Modificado según oficio SCU-1817-2009 y publicado en UNA-GACETA N° 15-2009.</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58" w:name="_Toc43257560"/>
      <w:bookmarkStart w:id="59" w:name="_Toc43260387"/>
      <w:bookmarkStart w:id="60" w:name="_Toc43262565"/>
      <w:bookmarkStart w:id="61" w:name="_Toc49053083"/>
      <w:bookmarkStart w:id="62" w:name="_Toc49053216"/>
      <w:bookmarkStart w:id="63" w:name="_Toc49053471"/>
      <w:bookmarkStart w:id="64" w:name="_Toc57777031"/>
      <w:bookmarkStart w:id="65" w:name="_Toc58904795"/>
      <w:bookmarkStart w:id="66" w:name="_Toc58904952"/>
      <w:bookmarkStart w:id="67" w:name="_Toc62895357"/>
      <w:bookmarkStart w:id="68" w:name="_Toc62895878"/>
      <w:bookmarkStart w:id="69" w:name="_Toc62896250"/>
      <w:bookmarkStart w:id="70" w:name="_Toc65037959"/>
      <w:r w:rsidRPr="00B014C0">
        <w:rPr>
          <w:rFonts w:ascii="Arial" w:hAnsi="Arial" w:cs="Arial"/>
          <w:b/>
          <w:sz w:val="20"/>
          <w:szCs w:val="20"/>
        </w:rPr>
        <w:t>ARTICULO 2.</w:t>
      </w:r>
      <w:r w:rsidRPr="00B014C0">
        <w:rPr>
          <w:rFonts w:ascii="Arial" w:hAnsi="Arial" w:cs="Arial"/>
          <w:b/>
          <w:sz w:val="20"/>
          <w:szCs w:val="20"/>
        </w:rPr>
        <w:tab/>
      </w:r>
      <w:r w:rsidRPr="00B014C0">
        <w:rPr>
          <w:rFonts w:ascii="Arial" w:hAnsi="Arial" w:cs="Arial"/>
          <w:b/>
          <w:sz w:val="20"/>
          <w:szCs w:val="20"/>
        </w:rPr>
        <w:tab/>
        <w:t>DEFINICIONES</w:t>
      </w:r>
      <w:bookmarkEnd w:id="58"/>
      <w:bookmarkEnd w:id="59"/>
      <w:bookmarkEnd w:id="60"/>
      <w:bookmarkEnd w:id="61"/>
      <w:bookmarkEnd w:id="62"/>
      <w:bookmarkEnd w:id="63"/>
      <w:bookmarkEnd w:id="64"/>
      <w:bookmarkEnd w:id="65"/>
      <w:bookmarkEnd w:id="66"/>
      <w:bookmarkEnd w:id="67"/>
      <w:bookmarkEnd w:id="68"/>
      <w:bookmarkEnd w:id="69"/>
      <w:bookmarkEnd w:id="70"/>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spacing w:line="289" w:lineRule="exact"/>
        <w:ind w:left="480" w:hanging="480"/>
        <w:jc w:val="both"/>
        <w:textAlignment w:val="baseline"/>
        <w:rPr>
          <w:rFonts w:ascii="Arial" w:hAnsi="Arial" w:cs="Arial"/>
          <w:sz w:val="20"/>
          <w:szCs w:val="20"/>
        </w:rPr>
      </w:pPr>
      <w:r w:rsidRPr="00B014C0">
        <w:rPr>
          <w:rFonts w:ascii="Arial" w:hAnsi="Arial" w:cs="Arial"/>
          <w:sz w:val="20"/>
          <w:szCs w:val="20"/>
        </w:rPr>
        <w:t>Para efectos de este reglamento se entenderá por:</w:t>
      </w:r>
    </w:p>
    <w:p w:rsidR="00AB6E9C" w:rsidRPr="00B014C0" w:rsidRDefault="00AB6E9C" w:rsidP="00AB6E9C">
      <w:pPr>
        <w:widowControl w:val="0"/>
        <w:overflowPunct w:val="0"/>
        <w:autoSpaceDE w:val="0"/>
        <w:autoSpaceDN w:val="0"/>
        <w:adjustRightInd w:val="0"/>
        <w:spacing w:line="289" w:lineRule="exact"/>
        <w:ind w:left="480" w:hanging="480"/>
        <w:jc w:val="both"/>
        <w:textAlignment w:val="baseline"/>
        <w:rPr>
          <w:rFonts w:ascii="Arial" w:hAnsi="Arial" w:cs="Arial"/>
          <w:sz w:val="20"/>
          <w:szCs w:val="20"/>
        </w:rPr>
      </w:pPr>
    </w:p>
    <w:p w:rsidR="00AB6E9C" w:rsidRPr="00B014C0" w:rsidRDefault="00AB6E9C" w:rsidP="00AB6E9C">
      <w:pPr>
        <w:widowControl w:val="0"/>
        <w:numPr>
          <w:ilvl w:val="0"/>
          <w:numId w:val="1"/>
        </w:numPr>
        <w:spacing w:line="289" w:lineRule="exact"/>
        <w:ind w:left="480" w:hanging="480"/>
        <w:jc w:val="both"/>
        <w:rPr>
          <w:rFonts w:ascii="Arial" w:hAnsi="Arial" w:cs="Arial"/>
          <w:sz w:val="20"/>
          <w:szCs w:val="20"/>
        </w:rPr>
      </w:pPr>
      <w:r w:rsidRPr="00B014C0">
        <w:rPr>
          <w:rFonts w:ascii="Arial" w:hAnsi="Arial" w:cs="Arial"/>
          <w:bCs/>
          <w:iCs/>
          <w:sz w:val="20"/>
          <w:szCs w:val="20"/>
        </w:rPr>
        <w:t>Unidad</w:t>
      </w:r>
      <w:r w:rsidRPr="00B014C0">
        <w:rPr>
          <w:rFonts w:ascii="Arial" w:hAnsi="Arial" w:cs="Arial"/>
          <w:b/>
          <w:bCs/>
          <w:iCs/>
          <w:sz w:val="20"/>
          <w:szCs w:val="20"/>
        </w:rPr>
        <w:t>:</w:t>
      </w:r>
      <w:r w:rsidRPr="00B014C0">
        <w:rPr>
          <w:rFonts w:ascii="Arial" w:hAnsi="Arial" w:cs="Arial"/>
          <w:sz w:val="20"/>
          <w:szCs w:val="20"/>
        </w:rPr>
        <w:t xml:space="preserve"> unidad académica, paraacadémica o administrativa;</w:t>
      </w:r>
    </w:p>
    <w:p w:rsidR="00AB6E9C" w:rsidRPr="00B014C0" w:rsidRDefault="00AB6E9C" w:rsidP="00AB6E9C">
      <w:pPr>
        <w:widowControl w:val="0"/>
        <w:numPr>
          <w:ilvl w:val="0"/>
          <w:numId w:val="1"/>
        </w:numPr>
        <w:spacing w:line="289" w:lineRule="exact"/>
        <w:ind w:left="480" w:hanging="480"/>
        <w:jc w:val="both"/>
        <w:rPr>
          <w:rFonts w:ascii="Arial" w:hAnsi="Arial" w:cs="Arial"/>
          <w:sz w:val="20"/>
          <w:szCs w:val="20"/>
        </w:rPr>
      </w:pPr>
      <w:r w:rsidRPr="00B014C0">
        <w:rPr>
          <w:rFonts w:ascii="Arial" w:hAnsi="Arial" w:cs="Arial"/>
          <w:bCs/>
          <w:iCs/>
          <w:sz w:val="20"/>
          <w:szCs w:val="20"/>
        </w:rPr>
        <w:t>Superior jerárquico</w:t>
      </w:r>
      <w:r w:rsidRPr="00B014C0">
        <w:rPr>
          <w:rFonts w:ascii="Arial" w:hAnsi="Arial" w:cs="Arial"/>
          <w:b/>
          <w:bCs/>
          <w:iCs/>
          <w:sz w:val="20"/>
          <w:szCs w:val="20"/>
        </w:rPr>
        <w:t>:</w:t>
      </w:r>
      <w:r w:rsidRPr="00B014C0">
        <w:rPr>
          <w:rFonts w:ascii="Arial" w:hAnsi="Arial" w:cs="Arial"/>
          <w:sz w:val="20"/>
          <w:szCs w:val="20"/>
        </w:rPr>
        <w:t xml:space="preserve"> Consejo Universitario rector, vicerrectores, contralor universitario, decanos, directores de unidad académica, administrativa o paraacadémica, jefes de secciones administrativas, presidentes de órganos colegiados, y en general todos aquellos que tengan potestad disciplinaria sobre funcionarios universitarios o estudiantes</w:t>
      </w:r>
    </w:p>
    <w:p w:rsidR="00AB6E9C" w:rsidRPr="00B014C0" w:rsidRDefault="00AB6E9C" w:rsidP="00AB6E9C">
      <w:pPr>
        <w:numPr>
          <w:ilvl w:val="0"/>
          <w:numId w:val="1"/>
        </w:numPr>
        <w:overflowPunct w:val="0"/>
        <w:autoSpaceDE w:val="0"/>
        <w:autoSpaceDN w:val="0"/>
        <w:adjustRightInd w:val="0"/>
        <w:ind w:left="480" w:hanging="480"/>
        <w:jc w:val="both"/>
        <w:textAlignment w:val="baseline"/>
        <w:rPr>
          <w:rFonts w:ascii="Arial" w:hAnsi="Arial" w:cs="Arial"/>
          <w:sz w:val="20"/>
          <w:szCs w:val="20"/>
        </w:rPr>
      </w:pPr>
      <w:r w:rsidRPr="00B014C0">
        <w:rPr>
          <w:rFonts w:ascii="Arial" w:hAnsi="Arial" w:cs="Arial"/>
          <w:bCs/>
          <w:iCs/>
          <w:sz w:val="20"/>
          <w:szCs w:val="20"/>
        </w:rPr>
        <w:t>Órgano instructor</w:t>
      </w:r>
      <w:r w:rsidRPr="00B014C0">
        <w:rPr>
          <w:rFonts w:ascii="Arial" w:hAnsi="Arial" w:cs="Arial"/>
          <w:b/>
          <w:bCs/>
          <w:iCs/>
          <w:sz w:val="20"/>
          <w:szCs w:val="20"/>
        </w:rPr>
        <w:t>:</w:t>
      </w:r>
      <w:r w:rsidRPr="00B014C0">
        <w:rPr>
          <w:rFonts w:ascii="Arial" w:hAnsi="Arial" w:cs="Arial"/>
          <w:sz w:val="20"/>
          <w:szCs w:val="20"/>
        </w:rPr>
        <w:t xml:space="preserve">  </w:t>
      </w:r>
      <w:smartTag w:uri="urn:schemas-microsoft-com:office:smarttags" w:element="PersonName">
        <w:smartTagPr>
          <w:attr w:name="ProductID" w:val="la Unidad"/>
        </w:smartTagPr>
        <w:r w:rsidRPr="00B014C0">
          <w:rPr>
            <w:rFonts w:ascii="Arial" w:hAnsi="Arial" w:cs="Arial"/>
            <w:sz w:val="20"/>
            <w:szCs w:val="20"/>
          </w:rPr>
          <w:t>la Unidad</w:t>
        </w:r>
      </w:smartTag>
      <w:r w:rsidRPr="00B014C0">
        <w:rPr>
          <w:rFonts w:ascii="Arial" w:hAnsi="Arial" w:cs="Arial"/>
          <w:sz w:val="20"/>
          <w:szCs w:val="20"/>
        </w:rPr>
        <w:t xml:space="preserve"> de Asuntos Disciplinarios, adscrita al Programa de Recursos Humanos, encargada de efectuar la investigación y emitir la recomendación correspondiente en los procedimientos disciplinarios. </w:t>
      </w:r>
    </w:p>
    <w:p w:rsidR="00AB6E9C" w:rsidRPr="00B014C0" w:rsidRDefault="00AB6E9C" w:rsidP="00AB6E9C">
      <w:pPr>
        <w:ind w:left="1003"/>
        <w:jc w:val="both"/>
        <w:rPr>
          <w:rFonts w:ascii="Arial" w:hAnsi="Arial" w:cs="Arial"/>
          <w:i/>
          <w:sz w:val="20"/>
          <w:szCs w:val="20"/>
        </w:rPr>
      </w:pPr>
    </w:p>
    <w:p w:rsidR="00AB6E9C" w:rsidRPr="00C232D9" w:rsidRDefault="00AB6E9C" w:rsidP="00AB6E9C">
      <w:pPr>
        <w:rPr>
          <w:rFonts w:ascii="Arial" w:hAnsi="Arial" w:cs="Arial"/>
          <w:i/>
          <w:sz w:val="20"/>
          <w:szCs w:val="20"/>
        </w:rPr>
      </w:pPr>
      <w:r w:rsidRPr="00C232D9">
        <w:rPr>
          <w:rFonts w:ascii="Arial" w:hAnsi="Arial" w:cs="Arial"/>
          <w:i/>
          <w:sz w:val="20"/>
          <w:szCs w:val="20"/>
        </w:rPr>
        <w:t>Modificado según oficio SCU-1817-2009 y publicado en UNA-GACETA N° 15-2009.</w:t>
      </w:r>
    </w:p>
    <w:p w:rsidR="00AB6E9C" w:rsidRPr="00B014C0" w:rsidRDefault="00AB6E9C" w:rsidP="00AB6E9C">
      <w:pPr>
        <w:jc w:val="both"/>
        <w:rPr>
          <w:rFonts w:ascii="Arial" w:hAnsi="Arial" w:cs="Arial"/>
          <w:sz w:val="20"/>
          <w:szCs w:val="20"/>
        </w:rPr>
      </w:pPr>
    </w:p>
    <w:p w:rsidR="00AB6E9C" w:rsidRDefault="00AB6E9C" w:rsidP="00AB6E9C">
      <w:pPr>
        <w:keepNext/>
        <w:ind w:left="2280" w:hanging="2280"/>
        <w:jc w:val="both"/>
        <w:outlineLvl w:val="1"/>
        <w:rPr>
          <w:rFonts w:ascii="Arial" w:hAnsi="Arial" w:cs="Arial"/>
          <w:b/>
          <w:sz w:val="20"/>
          <w:szCs w:val="20"/>
        </w:rPr>
      </w:pPr>
      <w:bookmarkStart w:id="71" w:name="_Toc43257561"/>
      <w:bookmarkStart w:id="72" w:name="_Toc43260388"/>
      <w:bookmarkStart w:id="73" w:name="_Toc43262566"/>
      <w:bookmarkStart w:id="74" w:name="_Toc49053084"/>
      <w:bookmarkStart w:id="75" w:name="_Toc49053217"/>
      <w:bookmarkStart w:id="76" w:name="_Toc49053472"/>
      <w:bookmarkStart w:id="77" w:name="_Toc57777032"/>
      <w:bookmarkStart w:id="78" w:name="_Toc58904796"/>
      <w:bookmarkStart w:id="79" w:name="_Toc58904953"/>
      <w:bookmarkStart w:id="80" w:name="_Toc62895358"/>
      <w:bookmarkStart w:id="81" w:name="_Toc62895879"/>
      <w:bookmarkStart w:id="82" w:name="_Toc62896251"/>
      <w:bookmarkStart w:id="83" w:name="_Toc65037960"/>
    </w:p>
    <w:p w:rsidR="00AB6E9C" w:rsidRDefault="00AB6E9C" w:rsidP="00AB6E9C">
      <w:pPr>
        <w:keepNext/>
        <w:ind w:left="2280" w:hanging="2280"/>
        <w:jc w:val="both"/>
        <w:outlineLvl w:val="1"/>
        <w:rPr>
          <w:rFonts w:ascii="Arial" w:hAnsi="Arial" w:cs="Arial"/>
          <w:b/>
          <w:sz w:val="20"/>
          <w:szCs w:val="20"/>
        </w:rPr>
      </w:pPr>
    </w:p>
    <w:p w:rsidR="00AB6E9C" w:rsidRDefault="00AB6E9C" w:rsidP="00AB6E9C">
      <w:pPr>
        <w:keepNext/>
        <w:ind w:left="2280" w:hanging="2280"/>
        <w:jc w:val="both"/>
        <w:outlineLvl w:val="1"/>
        <w:rPr>
          <w:rFonts w:ascii="Arial" w:hAnsi="Arial" w:cs="Arial"/>
          <w:b/>
          <w:sz w:val="20"/>
          <w:szCs w:val="20"/>
        </w:rPr>
      </w:pPr>
    </w:p>
    <w:p w:rsidR="00AB6E9C" w:rsidRPr="00B014C0" w:rsidRDefault="00AB6E9C" w:rsidP="00AB6E9C">
      <w:pPr>
        <w:keepNext/>
        <w:ind w:left="2280" w:hanging="2280"/>
        <w:jc w:val="both"/>
        <w:outlineLvl w:val="1"/>
        <w:rPr>
          <w:rFonts w:ascii="Arial" w:hAnsi="Arial" w:cs="Arial"/>
          <w:b/>
          <w:sz w:val="20"/>
          <w:szCs w:val="20"/>
        </w:rPr>
      </w:pPr>
      <w:r w:rsidRPr="00B014C0">
        <w:rPr>
          <w:rFonts w:ascii="Arial" w:hAnsi="Arial" w:cs="Arial"/>
          <w:b/>
          <w:sz w:val="20"/>
          <w:szCs w:val="20"/>
        </w:rPr>
        <w:t>ARTICULO 3.</w:t>
      </w:r>
      <w:r w:rsidRPr="00B014C0">
        <w:rPr>
          <w:rFonts w:ascii="Arial" w:hAnsi="Arial" w:cs="Arial"/>
          <w:b/>
          <w:sz w:val="20"/>
          <w:szCs w:val="20"/>
        </w:rPr>
        <w:tab/>
        <w:t>PROCEDIMIENTOS PARA INVESTIGAR POSIBLES FALTAS DE LOS FUNCIONARIOS Y ESTUDIANTES</w:t>
      </w:r>
      <w:bookmarkEnd w:id="71"/>
      <w:bookmarkEnd w:id="72"/>
      <w:bookmarkEnd w:id="73"/>
      <w:bookmarkEnd w:id="74"/>
      <w:bookmarkEnd w:id="75"/>
      <w:bookmarkEnd w:id="76"/>
      <w:bookmarkEnd w:id="77"/>
      <w:bookmarkEnd w:id="78"/>
      <w:bookmarkEnd w:id="79"/>
      <w:bookmarkEnd w:id="80"/>
      <w:bookmarkEnd w:id="81"/>
      <w:bookmarkEnd w:id="82"/>
      <w:bookmarkEnd w:id="83"/>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De conformidad con la gravedad de la falta y según lo dispuesto en el Título IV de este reglamento, la jurisdicción disciplinaria en el caso de los funcionarios universitarios se ejercerá mediante dos tipos de procedimientos:</w:t>
      </w:r>
    </w:p>
    <w:p w:rsidR="00AB6E9C" w:rsidRPr="00B014C0" w:rsidRDefault="00AB6E9C" w:rsidP="00AB6E9C">
      <w:pPr>
        <w:jc w:val="both"/>
        <w:rPr>
          <w:rFonts w:ascii="Arial" w:hAnsi="Arial" w:cs="Arial"/>
          <w:sz w:val="20"/>
          <w:szCs w:val="20"/>
        </w:rPr>
      </w:pPr>
    </w:p>
    <w:p w:rsidR="00AB6E9C" w:rsidRPr="00B014C0" w:rsidRDefault="00AB6E9C" w:rsidP="00AB6E9C">
      <w:pPr>
        <w:numPr>
          <w:ilvl w:val="1"/>
          <w:numId w:val="2"/>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El ordinario, cuando se trate de investigar faltas sancionables con el despido o con suspensión sin goce de salario, de conformidad con los artículos 60 y 61 de este reglamento.</w:t>
      </w:r>
    </w:p>
    <w:p w:rsidR="00AB6E9C" w:rsidRPr="00B014C0" w:rsidRDefault="00AB6E9C" w:rsidP="00AB6E9C">
      <w:pPr>
        <w:numPr>
          <w:ilvl w:val="1"/>
          <w:numId w:val="2"/>
        </w:numPr>
        <w:jc w:val="both"/>
        <w:rPr>
          <w:rFonts w:ascii="Arial" w:hAnsi="Arial" w:cs="Arial"/>
          <w:sz w:val="20"/>
          <w:szCs w:val="20"/>
        </w:rPr>
      </w:pPr>
      <w:r w:rsidRPr="00B014C0">
        <w:rPr>
          <w:rFonts w:ascii="Arial" w:hAnsi="Arial" w:cs="Arial"/>
          <w:sz w:val="20"/>
          <w:szCs w:val="20"/>
        </w:rPr>
        <w:t>El abreviado, si se refiere a la investigación de faltas sancionables con amonestación por escrito o verbal, de conformidad con los artículos 58 y 59 de este reglamento.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de los estudiantes, se efectuará el procedimiento abreviado para sancionar faltas leves y el procedimiento ordinario para investigar las faltas graves, muy graves y las gravísimas, conforme al título IV, capítulo II  de este reglamento.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 un procedimiento administrativo inicia como cualquiera de los indicados en los incisos a y b, y en el curso se detecta que la posible falta puede ser mayor o menor, se deberá enderezar lo actuado y trasladar el expediente a la autoridad competente.</w:t>
      </w:r>
    </w:p>
    <w:p w:rsidR="00AB6E9C" w:rsidRPr="00B014C0" w:rsidRDefault="00AB6E9C" w:rsidP="00AB6E9C">
      <w:pPr>
        <w:rPr>
          <w:rFonts w:ascii="Arial" w:hAnsi="Arial" w:cs="Arial"/>
          <w:sz w:val="20"/>
          <w:szCs w:val="20"/>
        </w:rPr>
      </w:pPr>
    </w:p>
    <w:p w:rsidR="00AB6E9C" w:rsidRPr="00B014C0" w:rsidRDefault="00AB6E9C" w:rsidP="00AB6E9C">
      <w:pPr>
        <w:keepNext/>
        <w:ind w:left="2280" w:hanging="2280"/>
        <w:jc w:val="both"/>
        <w:outlineLvl w:val="1"/>
        <w:rPr>
          <w:rFonts w:ascii="Arial" w:hAnsi="Arial" w:cs="Arial"/>
          <w:b/>
          <w:sz w:val="20"/>
          <w:szCs w:val="20"/>
        </w:rPr>
      </w:pPr>
      <w:bookmarkStart w:id="84" w:name="_Toc43257562"/>
      <w:bookmarkStart w:id="85" w:name="_Toc43260389"/>
      <w:bookmarkStart w:id="86" w:name="_Toc43262567"/>
      <w:bookmarkStart w:id="87" w:name="_Toc49053085"/>
      <w:bookmarkStart w:id="88" w:name="_Toc49053218"/>
      <w:bookmarkStart w:id="89" w:name="_Toc49053473"/>
      <w:bookmarkStart w:id="90" w:name="_Toc57777033"/>
      <w:bookmarkStart w:id="91" w:name="_Toc58904797"/>
      <w:bookmarkStart w:id="92" w:name="_Toc58904954"/>
      <w:bookmarkStart w:id="93" w:name="_Toc62895359"/>
      <w:bookmarkStart w:id="94" w:name="_Toc62895880"/>
      <w:bookmarkStart w:id="95" w:name="_Toc62896252"/>
      <w:bookmarkStart w:id="96" w:name="_Toc65037961"/>
      <w:r w:rsidRPr="00B014C0">
        <w:rPr>
          <w:rFonts w:ascii="Arial" w:hAnsi="Arial" w:cs="Arial"/>
          <w:b/>
          <w:sz w:val="20"/>
          <w:szCs w:val="20"/>
        </w:rPr>
        <w:t>ARTICULO 4.</w:t>
      </w:r>
      <w:r w:rsidRPr="00B014C0">
        <w:rPr>
          <w:rFonts w:ascii="Arial" w:hAnsi="Arial" w:cs="Arial"/>
          <w:b/>
          <w:sz w:val="20"/>
          <w:szCs w:val="20"/>
        </w:rPr>
        <w:tab/>
        <w:t xml:space="preserve">EJERCICIO DE </w:t>
      </w:r>
      <w:smartTag w:uri="urn:schemas-microsoft-com:office:smarttags" w:element="PersonName">
        <w:smartTagPr>
          <w:attr w:name="ProductID" w:val="LA POTESTAD DISCIPLINARIA EN"/>
        </w:smartTagPr>
        <w:smartTag w:uri="urn:schemas-microsoft-com:office:smarttags" w:element="PersonName">
          <w:smartTagPr>
            <w:attr w:name="ProductID" w:val="LA POTESTAD DISCIPLINARIA"/>
          </w:smartTagPr>
          <w:r w:rsidRPr="00B014C0">
            <w:rPr>
              <w:rFonts w:ascii="Arial" w:hAnsi="Arial" w:cs="Arial"/>
              <w:b/>
              <w:sz w:val="20"/>
              <w:szCs w:val="20"/>
            </w:rPr>
            <w:t>LA POTESTAD DISCIPLINARIA</w:t>
          </w:r>
        </w:smartTag>
        <w:r w:rsidRPr="00B014C0">
          <w:rPr>
            <w:rFonts w:ascii="Arial" w:hAnsi="Arial" w:cs="Arial"/>
            <w:b/>
            <w:sz w:val="20"/>
            <w:szCs w:val="20"/>
          </w:rPr>
          <w:t xml:space="preserve"> EN</w:t>
        </w:r>
      </w:smartTag>
      <w:r w:rsidRPr="00B014C0">
        <w:rPr>
          <w:rFonts w:ascii="Arial" w:hAnsi="Arial" w:cs="Arial"/>
          <w:b/>
          <w:sz w:val="20"/>
          <w:szCs w:val="20"/>
        </w:rPr>
        <w:t xml:space="preserve"> RELACIÓN CON LOS FUNCIONARIOS</w:t>
      </w:r>
      <w:bookmarkEnd w:id="84"/>
      <w:bookmarkEnd w:id="85"/>
      <w:bookmarkEnd w:id="86"/>
      <w:bookmarkEnd w:id="87"/>
      <w:bookmarkEnd w:id="88"/>
      <w:bookmarkEnd w:id="89"/>
      <w:bookmarkEnd w:id="90"/>
      <w:bookmarkEnd w:id="91"/>
      <w:bookmarkEnd w:id="92"/>
      <w:bookmarkEnd w:id="93"/>
      <w:bookmarkEnd w:id="94"/>
      <w:bookmarkEnd w:id="95"/>
      <w:bookmarkEnd w:id="96"/>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bookmarkStart w:id="97" w:name="_Toc43257563"/>
      <w:r w:rsidRPr="00B014C0">
        <w:rPr>
          <w:rFonts w:ascii="Arial" w:hAnsi="Arial" w:cs="Arial"/>
          <w:sz w:val="20"/>
          <w:szCs w:val="20"/>
        </w:rPr>
        <w:t>En los procedimientos ordinarios que se tramiten contra funcionarios, la potestad disciplinaria se ejercerá de la siguiente forma:</w:t>
      </w:r>
      <w:bookmarkEnd w:id="97"/>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3"/>
        </w:numPr>
        <w:jc w:val="both"/>
        <w:rPr>
          <w:rFonts w:ascii="Arial" w:hAnsi="Arial" w:cs="Arial"/>
          <w:sz w:val="20"/>
          <w:szCs w:val="20"/>
        </w:rPr>
      </w:pPr>
      <w:bookmarkStart w:id="98" w:name="_Toc43257564"/>
      <w:r w:rsidRPr="00B014C0">
        <w:rPr>
          <w:rFonts w:ascii="Arial" w:hAnsi="Arial" w:cs="Arial"/>
          <w:sz w:val="20"/>
          <w:szCs w:val="20"/>
        </w:rPr>
        <w:t>Le corresponderá al superior jerárquico del funcionario gestionar el inicio del procedimiento y dictar la resolución final  cuando se investigue una falta que no es causal de despido.</w:t>
      </w:r>
      <w:bookmarkEnd w:id="98"/>
    </w:p>
    <w:p w:rsidR="00AB6E9C" w:rsidRPr="00B014C0" w:rsidRDefault="00AB6E9C" w:rsidP="00AB6E9C">
      <w:pPr>
        <w:numPr>
          <w:ilvl w:val="0"/>
          <w:numId w:val="3"/>
        </w:numPr>
        <w:jc w:val="both"/>
        <w:rPr>
          <w:rFonts w:ascii="Arial" w:hAnsi="Arial" w:cs="Arial"/>
          <w:sz w:val="20"/>
          <w:szCs w:val="20"/>
        </w:rPr>
      </w:pPr>
      <w:bookmarkStart w:id="99" w:name="_Toc43257565"/>
      <w:r w:rsidRPr="00B014C0">
        <w:rPr>
          <w:rFonts w:ascii="Arial" w:hAnsi="Arial" w:cs="Arial"/>
          <w:sz w:val="20"/>
          <w:szCs w:val="20"/>
        </w:rPr>
        <w:t xml:space="preserve">Le corresponderá al superior jerárquico gestionar el inicio del procedimiento y dictar la resolución y recomendación a </w:t>
      </w:r>
      <w:smartTag w:uri="urn:schemas-microsoft-com:office:smarttags" w:element="PersonName">
        <w:smartTagPr>
          <w:attr w:name="ProductID" w:val="la Rector￭a"/>
        </w:smartTagPr>
        <w:r w:rsidRPr="00B014C0">
          <w:rPr>
            <w:rFonts w:ascii="Arial" w:hAnsi="Arial" w:cs="Arial"/>
            <w:sz w:val="20"/>
            <w:szCs w:val="20"/>
          </w:rPr>
          <w:t>la Rectoría</w:t>
        </w:r>
      </w:smartTag>
      <w:r w:rsidRPr="00B014C0">
        <w:rPr>
          <w:rFonts w:ascii="Arial" w:hAnsi="Arial" w:cs="Arial"/>
          <w:sz w:val="20"/>
          <w:szCs w:val="20"/>
        </w:rPr>
        <w:t xml:space="preserve"> en los casos en que se investigue una falta que es causal de despido.</w:t>
      </w:r>
      <w:bookmarkEnd w:id="99"/>
      <w:r w:rsidRPr="00B014C0">
        <w:rPr>
          <w:rFonts w:ascii="Arial" w:hAnsi="Arial" w:cs="Arial"/>
          <w:sz w:val="20"/>
          <w:szCs w:val="20"/>
        </w:rPr>
        <w:t xml:space="preserve"> </w:t>
      </w:r>
    </w:p>
    <w:p w:rsidR="00AB6E9C" w:rsidRPr="00B014C0" w:rsidRDefault="00AB6E9C" w:rsidP="00AB6E9C">
      <w:pPr>
        <w:numPr>
          <w:ilvl w:val="0"/>
          <w:numId w:val="3"/>
        </w:numPr>
        <w:jc w:val="both"/>
        <w:rPr>
          <w:rFonts w:ascii="Arial" w:hAnsi="Arial" w:cs="Arial"/>
          <w:sz w:val="20"/>
          <w:szCs w:val="20"/>
        </w:rPr>
      </w:pPr>
      <w:bookmarkStart w:id="100" w:name="_Toc43257566"/>
      <w:r w:rsidRPr="00B014C0">
        <w:rPr>
          <w:rFonts w:ascii="Arial" w:hAnsi="Arial" w:cs="Arial"/>
          <w:sz w:val="20"/>
          <w:szCs w:val="20"/>
        </w:rPr>
        <w:lastRenderedPageBreak/>
        <w:t>La etapa de la investigación y la emisión de una recomendación al superior jerárquico estará a cargo de un órgano instructor denominado Unidad de Asuntos Disciplinarios, adscrito al Programa de Recursos Humanos.</w:t>
      </w:r>
      <w:bookmarkEnd w:id="100"/>
    </w:p>
    <w:p w:rsidR="00AB6E9C" w:rsidRPr="00B014C0" w:rsidRDefault="00AB6E9C" w:rsidP="00AB6E9C">
      <w:pPr>
        <w:numPr>
          <w:ilvl w:val="0"/>
          <w:numId w:val="3"/>
        </w:numPr>
        <w:jc w:val="both"/>
        <w:rPr>
          <w:rFonts w:ascii="Arial" w:hAnsi="Arial" w:cs="Arial"/>
          <w:b/>
          <w:bCs/>
          <w:sz w:val="20"/>
          <w:szCs w:val="20"/>
        </w:rPr>
      </w:pPr>
      <w:bookmarkStart w:id="101" w:name="_Toc43257567"/>
      <w:r w:rsidRPr="00B014C0">
        <w:rPr>
          <w:rFonts w:ascii="Arial" w:hAnsi="Arial" w:cs="Arial"/>
          <w:sz w:val="20"/>
          <w:szCs w:val="20"/>
        </w:rPr>
        <w:t>En los procedimientos abreviados le corresponderá al respectivo superior jerárquico del funcionario dirigirlos y emitir la resolución final.</w:t>
      </w:r>
      <w:bookmarkEnd w:id="101"/>
      <w:r w:rsidRPr="00B014C0">
        <w:rPr>
          <w:rFonts w:ascii="Arial" w:hAnsi="Arial" w:cs="Arial"/>
          <w:sz w:val="20"/>
          <w:szCs w:val="20"/>
        </w:rPr>
        <w:t xml:space="preserve"> Sin embargo en estos casos el órgano director contará con la obligada colaboración del órgano instructor, al cual incluso se le podrá delegar la realización de los actos relativos a la tramitación del expediente.</w:t>
      </w:r>
    </w:p>
    <w:p w:rsidR="00AB6E9C" w:rsidRPr="00B014C0" w:rsidRDefault="00AB6E9C" w:rsidP="00AB6E9C">
      <w:pPr>
        <w:tabs>
          <w:tab w:val="left" w:pos="3850"/>
        </w:tabs>
        <w:jc w:val="both"/>
        <w:rPr>
          <w:rFonts w:ascii="Arial" w:hAnsi="Arial" w:cs="Arial"/>
          <w:sz w:val="20"/>
          <w:szCs w:val="20"/>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ARTÍCULO 4 BIS.</w:t>
      </w:r>
      <w:r w:rsidRPr="00B014C0">
        <w:rPr>
          <w:rFonts w:ascii="Arial" w:hAnsi="Arial" w:cs="Arial"/>
          <w:b/>
          <w:sz w:val="20"/>
          <w:szCs w:val="20"/>
        </w:rPr>
        <w:tab/>
        <w:t xml:space="preserve">MODIFICACIÓN DE </w:t>
      </w:r>
      <w:smartTag w:uri="urn:schemas-microsoft-com:office:smarttags" w:element="PersonName">
        <w:smartTagPr>
          <w:attr w:name="ProductID" w:val="LA INSTANCIA COMPETENTE"/>
        </w:smartTagPr>
        <w:r w:rsidRPr="00B014C0">
          <w:rPr>
            <w:rFonts w:ascii="Arial" w:hAnsi="Arial" w:cs="Arial"/>
            <w:b/>
            <w:sz w:val="20"/>
            <w:szCs w:val="20"/>
          </w:rPr>
          <w:t>LA INSTANCIA COMPETENTE</w:t>
        </w:r>
      </w:smartTag>
    </w:p>
    <w:p w:rsidR="00AB6E9C" w:rsidRPr="00B014C0" w:rsidRDefault="00AB6E9C" w:rsidP="00AB6E9C">
      <w:pPr>
        <w:tabs>
          <w:tab w:val="left" w:pos="3850"/>
        </w:tabs>
        <w:jc w:val="both"/>
        <w:rPr>
          <w:rFonts w:ascii="Arial" w:hAnsi="Arial" w:cs="Arial"/>
          <w:sz w:val="20"/>
          <w:szCs w:val="20"/>
        </w:rPr>
      </w:pPr>
    </w:p>
    <w:p w:rsidR="00AB6E9C" w:rsidRPr="00B014C0" w:rsidRDefault="00AB6E9C" w:rsidP="00AB6E9C">
      <w:pPr>
        <w:overflowPunct w:val="0"/>
        <w:autoSpaceDE w:val="0"/>
        <w:jc w:val="both"/>
        <w:textAlignment w:val="baseline"/>
        <w:rPr>
          <w:rFonts w:ascii="Arial" w:hAnsi="Arial" w:cs="Arial"/>
          <w:sz w:val="20"/>
          <w:szCs w:val="20"/>
        </w:rPr>
      </w:pPr>
      <w:r w:rsidRPr="00B014C0">
        <w:rPr>
          <w:rFonts w:ascii="Arial" w:hAnsi="Arial" w:cs="Arial"/>
          <w:sz w:val="20"/>
          <w:szCs w:val="20"/>
        </w:rPr>
        <w:t>Si en el transcurso de un procedimiento disciplinario ocurre un cambio del órgano competente, la autoridad que debe declinar su competencia deberá trasladar el expediente a la instancia competente dentro de un plazo de ocho días hábiles a partir de la situación que origina el cambio de competencia.</w:t>
      </w:r>
    </w:p>
    <w:p w:rsidR="00AB6E9C" w:rsidRPr="00B014C0" w:rsidRDefault="00AB6E9C" w:rsidP="00AB6E9C">
      <w:pPr>
        <w:overflowPunct w:val="0"/>
        <w:autoSpaceDE w:val="0"/>
        <w:jc w:val="both"/>
        <w:textAlignment w:val="baseline"/>
        <w:rPr>
          <w:rFonts w:ascii="Arial" w:hAnsi="Arial" w:cs="Arial"/>
          <w:sz w:val="20"/>
          <w:szCs w:val="20"/>
        </w:rPr>
      </w:pPr>
    </w:p>
    <w:p w:rsidR="00AB6E9C" w:rsidRPr="00B014C0" w:rsidRDefault="00AB6E9C" w:rsidP="00AB6E9C">
      <w:pPr>
        <w:overflowPunct w:val="0"/>
        <w:autoSpaceDE w:val="0"/>
        <w:jc w:val="both"/>
        <w:textAlignment w:val="baseline"/>
        <w:rPr>
          <w:rFonts w:ascii="Arial" w:hAnsi="Arial" w:cs="Arial"/>
          <w:sz w:val="20"/>
          <w:szCs w:val="20"/>
        </w:rPr>
      </w:pPr>
      <w:r w:rsidRPr="00B014C0">
        <w:rPr>
          <w:rFonts w:ascii="Arial" w:hAnsi="Arial" w:cs="Arial"/>
          <w:sz w:val="20"/>
          <w:szCs w:val="20"/>
        </w:rPr>
        <w:t>La autoridad que resulte competente deberá continuar de inmediato con el procedimiento.</w:t>
      </w:r>
    </w:p>
    <w:p w:rsidR="00AB6E9C" w:rsidRPr="00B014C0" w:rsidRDefault="00AB6E9C" w:rsidP="00AB6E9C">
      <w:pPr>
        <w:rPr>
          <w:rFonts w:ascii="Arial" w:hAnsi="Arial" w:cs="Arial"/>
          <w:b/>
          <w:i/>
          <w:sz w:val="20"/>
          <w:szCs w:val="20"/>
        </w:rPr>
      </w:pPr>
    </w:p>
    <w:p w:rsidR="00AB6E9C" w:rsidRPr="00C232D9" w:rsidRDefault="00AB6E9C" w:rsidP="00AB6E9C">
      <w:pPr>
        <w:rPr>
          <w:rFonts w:ascii="Arial" w:hAnsi="Arial" w:cs="Arial"/>
          <w:i/>
          <w:sz w:val="20"/>
          <w:szCs w:val="20"/>
        </w:rPr>
      </w:pPr>
      <w:r w:rsidRPr="00C232D9">
        <w:rPr>
          <w:rFonts w:ascii="Arial" w:hAnsi="Arial" w:cs="Arial"/>
          <w:i/>
          <w:sz w:val="20"/>
          <w:szCs w:val="20"/>
        </w:rPr>
        <w:t>Adicionado según oficio SCU-1817-2009 y publicado en UNA-GACETA N° 15-2009.</w:t>
      </w:r>
    </w:p>
    <w:p w:rsidR="00AB6E9C" w:rsidRPr="00B014C0" w:rsidRDefault="00AB6E9C" w:rsidP="00AB6E9C">
      <w:pPr>
        <w:overflowPunct w:val="0"/>
        <w:autoSpaceDE w:val="0"/>
        <w:autoSpaceDN w:val="0"/>
        <w:adjustRightInd w:val="0"/>
        <w:ind w:left="1800" w:hanging="1800"/>
        <w:jc w:val="both"/>
        <w:textAlignment w:val="baseline"/>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102" w:name="_Toc43257568"/>
      <w:bookmarkStart w:id="103" w:name="_Toc43260390"/>
      <w:bookmarkStart w:id="104" w:name="_Toc43262568"/>
      <w:bookmarkStart w:id="105" w:name="_Toc49053086"/>
      <w:bookmarkStart w:id="106" w:name="_Toc49053219"/>
      <w:bookmarkStart w:id="107" w:name="_Toc49053474"/>
      <w:bookmarkStart w:id="108" w:name="_Toc57777034"/>
      <w:bookmarkStart w:id="109" w:name="_Toc58904798"/>
      <w:bookmarkStart w:id="110" w:name="_Toc58904955"/>
      <w:bookmarkStart w:id="111" w:name="_Toc62895360"/>
      <w:bookmarkStart w:id="112" w:name="_Toc62895881"/>
      <w:bookmarkStart w:id="113" w:name="_Toc62896253"/>
      <w:bookmarkStart w:id="114" w:name="_Toc65037962"/>
      <w:r w:rsidRPr="00B014C0">
        <w:rPr>
          <w:rFonts w:ascii="Arial" w:hAnsi="Arial" w:cs="Arial"/>
          <w:b/>
          <w:sz w:val="20"/>
          <w:szCs w:val="20"/>
        </w:rPr>
        <w:t>ARTICULO 5.</w:t>
      </w:r>
      <w:r w:rsidRPr="00B014C0">
        <w:rPr>
          <w:rFonts w:ascii="Arial" w:hAnsi="Arial" w:cs="Arial"/>
          <w:b/>
          <w:sz w:val="20"/>
          <w:szCs w:val="20"/>
        </w:rPr>
        <w:tab/>
        <w:t xml:space="preserve">EJERCICIO DE </w:t>
      </w:r>
      <w:smartTag w:uri="urn:schemas-microsoft-com:office:smarttags" w:element="PersonName">
        <w:smartTagPr>
          <w:attr w:name="ProductID" w:val="LA POTESTAD DISCIPLINARIA EN"/>
        </w:smartTagPr>
        <w:smartTag w:uri="urn:schemas-microsoft-com:office:smarttags" w:element="PersonName">
          <w:smartTagPr>
            <w:attr w:name="ProductID" w:val="LA POTESTAD DISCIPLINARIA"/>
          </w:smartTagPr>
          <w:r w:rsidRPr="00B014C0">
            <w:rPr>
              <w:rFonts w:ascii="Arial" w:hAnsi="Arial" w:cs="Arial"/>
              <w:b/>
              <w:sz w:val="20"/>
              <w:szCs w:val="20"/>
            </w:rPr>
            <w:t>LA POTESTAD DISCIPLINARIA</w:t>
          </w:r>
        </w:smartTag>
        <w:r w:rsidRPr="00B014C0">
          <w:rPr>
            <w:rFonts w:ascii="Arial" w:hAnsi="Arial" w:cs="Arial"/>
            <w:b/>
            <w:sz w:val="20"/>
            <w:szCs w:val="20"/>
          </w:rPr>
          <w:t xml:space="preserve"> EN</w:t>
        </w:r>
      </w:smartTag>
      <w:r w:rsidRPr="00B014C0">
        <w:rPr>
          <w:rFonts w:ascii="Arial" w:hAnsi="Arial" w:cs="Arial"/>
          <w:b/>
          <w:sz w:val="20"/>
          <w:szCs w:val="20"/>
        </w:rPr>
        <w:t xml:space="preserve"> MATERIA ESTUDIANTIL</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 xml:space="preserve"> </w:t>
      </w:r>
    </w:p>
    <w:p w:rsidR="00AB6E9C" w:rsidRPr="00B014C0" w:rsidRDefault="00AB6E9C" w:rsidP="00AB6E9C">
      <w:pPr>
        <w:suppressAutoHyphens/>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En los casos de procedimientos contra estudiantes, la potestad disciplinaria será ejercida según las siguientes reglas:</w:t>
      </w:r>
    </w:p>
    <w:p w:rsidR="00AB6E9C" w:rsidRPr="00B014C0" w:rsidRDefault="00AB6E9C" w:rsidP="00AB6E9C">
      <w:pPr>
        <w:suppressAutoHyphens/>
        <w:jc w:val="both"/>
        <w:rPr>
          <w:rFonts w:ascii="Arial" w:eastAsia="Calibri" w:hAnsi="Arial" w:cs="Arial"/>
          <w:color w:val="000000"/>
          <w:sz w:val="20"/>
          <w:szCs w:val="20"/>
          <w:lang w:val="es-CR" w:eastAsia="zh-CN"/>
        </w:rPr>
      </w:pPr>
    </w:p>
    <w:p w:rsidR="00AB6E9C" w:rsidRPr="00B014C0" w:rsidRDefault="00AB6E9C" w:rsidP="00AB6E9C">
      <w:pPr>
        <w:numPr>
          <w:ilvl w:val="0"/>
          <w:numId w:val="30"/>
        </w:numPr>
        <w:tabs>
          <w:tab w:val="left" w:pos="-64"/>
        </w:tabs>
        <w:suppressAutoHyphens/>
        <w:ind w:left="567" w:hanging="567"/>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El director de la Unidad Académica en la que esté empadronado y matriculado el estudiante será el competente para gestionar su inicio.</w:t>
      </w:r>
    </w:p>
    <w:p w:rsidR="00AB6E9C" w:rsidRPr="00B014C0" w:rsidRDefault="00AB6E9C" w:rsidP="00AB6E9C">
      <w:pPr>
        <w:tabs>
          <w:tab w:val="left" w:pos="-64"/>
        </w:tabs>
        <w:suppressAutoHyphens/>
        <w:ind w:left="567" w:hanging="567"/>
        <w:jc w:val="both"/>
        <w:rPr>
          <w:rFonts w:ascii="Arial" w:eastAsia="Arial" w:hAnsi="Arial" w:cs="Arial"/>
          <w:color w:val="000000"/>
          <w:sz w:val="20"/>
          <w:szCs w:val="20"/>
          <w:lang w:val="es-CR" w:eastAsia="zh-CN"/>
        </w:rPr>
      </w:pPr>
    </w:p>
    <w:p w:rsidR="00AB6E9C" w:rsidRPr="00B014C0" w:rsidRDefault="00AB6E9C" w:rsidP="00AB6E9C">
      <w:pPr>
        <w:numPr>
          <w:ilvl w:val="0"/>
          <w:numId w:val="30"/>
        </w:numPr>
        <w:tabs>
          <w:tab w:val="left" w:pos="0"/>
        </w:tabs>
        <w:suppressAutoHyphens/>
        <w:ind w:left="567" w:hanging="567"/>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Le corresponderá a la Unidad de Asuntos Disciplinarios realizar la investigación y la emisión de una recomendación.</w:t>
      </w:r>
    </w:p>
    <w:p w:rsidR="00AB6E9C" w:rsidRPr="00B014C0" w:rsidRDefault="00AB6E9C" w:rsidP="00AB6E9C">
      <w:pPr>
        <w:ind w:left="567" w:hanging="567"/>
        <w:rPr>
          <w:rFonts w:ascii="Arial" w:eastAsia="Arial" w:hAnsi="Arial" w:cs="Arial"/>
          <w:color w:val="000000"/>
          <w:sz w:val="20"/>
          <w:szCs w:val="20"/>
          <w:lang w:val="es-CR" w:eastAsia="zh-CN"/>
        </w:rPr>
      </w:pPr>
    </w:p>
    <w:p w:rsidR="00AB6E9C" w:rsidRPr="00B014C0" w:rsidRDefault="00AB6E9C" w:rsidP="00AB6E9C">
      <w:pPr>
        <w:numPr>
          <w:ilvl w:val="0"/>
          <w:numId w:val="30"/>
        </w:numPr>
        <w:tabs>
          <w:tab w:val="left" w:pos="-64"/>
        </w:tabs>
        <w:suppressAutoHyphens/>
        <w:ind w:left="567" w:hanging="567"/>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Será competencia del director de la unidad académica emitir la resolución final, si se trata de la investigación de una falta sancionable con una amonestación verbal o un apercibimiento por escrito;</w:t>
      </w:r>
    </w:p>
    <w:p w:rsidR="00AB6E9C" w:rsidRPr="00B014C0" w:rsidRDefault="00AB6E9C" w:rsidP="00AB6E9C">
      <w:pPr>
        <w:tabs>
          <w:tab w:val="left" w:pos="-64"/>
        </w:tabs>
        <w:suppressAutoHyphens/>
        <w:ind w:left="567" w:hanging="567"/>
        <w:jc w:val="both"/>
        <w:rPr>
          <w:rFonts w:ascii="Arial" w:eastAsia="Arial" w:hAnsi="Arial" w:cs="Arial"/>
          <w:color w:val="000000"/>
          <w:sz w:val="20"/>
          <w:szCs w:val="20"/>
          <w:lang w:val="es-CR" w:eastAsia="zh-CN"/>
        </w:rPr>
      </w:pPr>
    </w:p>
    <w:p w:rsidR="00AB6E9C" w:rsidRPr="00B014C0" w:rsidRDefault="00AB6E9C" w:rsidP="00AB6E9C">
      <w:pPr>
        <w:numPr>
          <w:ilvl w:val="0"/>
          <w:numId w:val="30"/>
        </w:numPr>
        <w:suppressAutoHyphens/>
        <w:ind w:left="567" w:hanging="567"/>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Si se tratara de la aplicación de una sanción de suspensión hasta por un mes le corresponderá al decano resolver, previa recomendación del director de la unidad.</w:t>
      </w:r>
    </w:p>
    <w:p w:rsidR="00AB6E9C" w:rsidRPr="00B014C0" w:rsidRDefault="00AB6E9C" w:rsidP="00AB6E9C">
      <w:pPr>
        <w:suppressAutoHyphens/>
        <w:ind w:left="567" w:hanging="567"/>
        <w:jc w:val="both"/>
        <w:rPr>
          <w:rFonts w:ascii="Arial" w:eastAsia="Arial" w:hAnsi="Arial" w:cs="Arial"/>
          <w:color w:val="000000"/>
          <w:sz w:val="20"/>
          <w:szCs w:val="20"/>
          <w:lang w:val="es-CR" w:eastAsia="zh-CN"/>
        </w:rPr>
      </w:pPr>
    </w:p>
    <w:p w:rsidR="00AB6E9C" w:rsidRPr="00B014C0" w:rsidRDefault="00AB6E9C" w:rsidP="00AB6E9C">
      <w:pPr>
        <w:numPr>
          <w:ilvl w:val="0"/>
          <w:numId w:val="30"/>
        </w:numPr>
        <w:suppressAutoHyphens/>
        <w:ind w:left="567" w:hanging="567"/>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Cuando se trata de la aplicación de una sanción de expulsión por más de un mes y hasta por cinco años</w:t>
      </w:r>
      <w:r w:rsidRPr="00B014C0">
        <w:rPr>
          <w:rFonts w:ascii="Arial" w:eastAsia="Arial" w:hAnsi="Arial" w:cs="Arial"/>
          <w:b/>
          <w:color w:val="000000"/>
          <w:sz w:val="20"/>
          <w:szCs w:val="20"/>
          <w:lang w:val="es-CR" w:eastAsia="zh-CN"/>
        </w:rPr>
        <w:t>,</w:t>
      </w:r>
      <w:r w:rsidRPr="00B014C0">
        <w:rPr>
          <w:rFonts w:ascii="Arial" w:eastAsia="Arial" w:hAnsi="Arial" w:cs="Arial"/>
          <w:color w:val="000000"/>
          <w:sz w:val="20"/>
          <w:szCs w:val="20"/>
          <w:lang w:val="es-CR" w:eastAsia="zh-CN"/>
        </w:rPr>
        <w:t xml:space="preserve"> le corresponderá al Consejo Académico de la Universidad Nacional (Consaca) resolver, previa recomendación del órgano director.</w:t>
      </w:r>
    </w:p>
    <w:p w:rsidR="00AB6E9C" w:rsidRPr="00B014C0" w:rsidRDefault="00AB6E9C" w:rsidP="00AB6E9C">
      <w:pPr>
        <w:suppressAutoHyphens/>
        <w:ind w:left="567"/>
        <w:jc w:val="both"/>
        <w:rPr>
          <w:rFonts w:ascii="Arial" w:eastAsia="Arial" w:hAnsi="Arial" w:cs="Arial"/>
          <w:color w:val="000000"/>
          <w:sz w:val="20"/>
          <w:szCs w:val="20"/>
          <w:lang w:val="es-CR" w:eastAsia="zh-CN"/>
        </w:rPr>
      </w:pPr>
    </w:p>
    <w:p w:rsidR="00AB6E9C" w:rsidRPr="00B014C0" w:rsidRDefault="00AB6E9C" w:rsidP="00AB6E9C">
      <w:p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En caso de duda el conflicto se resolverá de conformidad con los artículos 71 siguientes de la Ley General de la Administración Pública.</w:t>
      </w:r>
    </w:p>
    <w:p w:rsidR="00AB6E9C" w:rsidRPr="00B014C0" w:rsidRDefault="00AB6E9C" w:rsidP="00AB6E9C">
      <w:pPr>
        <w:rPr>
          <w:rFonts w:ascii="Arial" w:hAnsi="Arial" w:cs="Arial"/>
          <w:b/>
          <w:i/>
          <w:sz w:val="20"/>
          <w:szCs w:val="20"/>
          <w:lang w:val="es-CR"/>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 xml:space="preserve">Modificado según oficio SCU-1817-2009 publicado en UNA-GACETA N° 15-2009, </w:t>
      </w:r>
      <w:r w:rsidRPr="00B014C0">
        <w:rPr>
          <w:rFonts w:ascii="Arial" w:hAnsi="Arial" w:cs="Arial"/>
          <w:i/>
          <w:iCs/>
          <w:sz w:val="20"/>
          <w:szCs w:val="20"/>
        </w:rPr>
        <w:t>según el oficio UNA-SCU-ACUE-1207-2015 y según el oficio UNA-SCU-ACUE-1328-2016.</w:t>
      </w:r>
    </w:p>
    <w:p w:rsidR="00AB6E9C" w:rsidRPr="00B014C0" w:rsidRDefault="00AB6E9C" w:rsidP="00AB6E9C">
      <w:pPr>
        <w:keepNext/>
        <w:outlineLvl w:val="1"/>
        <w:rPr>
          <w:rFonts w:ascii="Arial" w:hAnsi="Arial" w:cs="Arial"/>
          <w:b/>
          <w:sz w:val="20"/>
          <w:szCs w:val="20"/>
          <w:lang w:val="es-CR"/>
        </w:rPr>
      </w:pPr>
      <w:bookmarkStart w:id="115" w:name="_Toc43257569"/>
      <w:bookmarkStart w:id="116" w:name="_Toc43260391"/>
      <w:bookmarkStart w:id="117" w:name="_Toc43262569"/>
      <w:bookmarkStart w:id="118" w:name="_Toc49053087"/>
      <w:bookmarkStart w:id="119" w:name="_Toc49053220"/>
      <w:bookmarkStart w:id="120" w:name="_Toc49053475"/>
      <w:bookmarkStart w:id="121" w:name="_Toc57777035"/>
      <w:bookmarkStart w:id="122" w:name="_Toc58904799"/>
      <w:bookmarkStart w:id="123" w:name="_Toc58904956"/>
      <w:bookmarkStart w:id="124" w:name="_Toc62895361"/>
      <w:bookmarkStart w:id="125" w:name="_Toc62895882"/>
      <w:bookmarkStart w:id="126" w:name="_Toc62896254"/>
      <w:bookmarkStart w:id="127" w:name="_Toc65037963"/>
    </w:p>
    <w:p w:rsidR="00AB6E9C" w:rsidRPr="00B014C0" w:rsidRDefault="00AB6E9C" w:rsidP="00AB6E9C">
      <w:pPr>
        <w:keepNext/>
        <w:outlineLvl w:val="1"/>
        <w:rPr>
          <w:rFonts w:ascii="Arial" w:hAnsi="Arial" w:cs="Arial"/>
          <w:b/>
          <w:sz w:val="20"/>
          <w:szCs w:val="20"/>
        </w:rPr>
      </w:pPr>
      <w:r w:rsidRPr="00B014C0">
        <w:rPr>
          <w:rFonts w:ascii="Arial" w:hAnsi="Arial" w:cs="Arial"/>
          <w:b/>
          <w:sz w:val="20"/>
          <w:szCs w:val="20"/>
        </w:rPr>
        <w:t>ARTICULO 6.</w:t>
      </w:r>
      <w:r w:rsidRPr="00B014C0">
        <w:rPr>
          <w:rFonts w:ascii="Arial" w:hAnsi="Arial" w:cs="Arial"/>
          <w:b/>
          <w:sz w:val="20"/>
          <w:szCs w:val="20"/>
        </w:rPr>
        <w:tab/>
      </w:r>
      <w:r w:rsidRPr="00B014C0">
        <w:rPr>
          <w:rFonts w:ascii="Arial" w:hAnsi="Arial" w:cs="Arial"/>
          <w:b/>
          <w:sz w:val="20"/>
          <w:szCs w:val="20"/>
        </w:rPr>
        <w:tab/>
        <w:t>EL ÓRGANO INSTRUCTOR</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AB6E9C" w:rsidRPr="00B014C0" w:rsidRDefault="00AB6E9C" w:rsidP="00AB6E9C">
      <w:pPr>
        <w:rPr>
          <w:rFonts w:ascii="Arial" w:hAnsi="Arial" w:cs="Arial"/>
          <w:sz w:val="20"/>
          <w:szCs w:val="20"/>
          <w:lang w:val="es-CR"/>
        </w:rPr>
      </w:pPr>
    </w:p>
    <w:p w:rsidR="00AB6E9C" w:rsidRPr="00B014C0" w:rsidRDefault="00AB6E9C" w:rsidP="00AB6E9C">
      <w:p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 xml:space="preserve">La etapa de instrucción del procedimiento ordinario estará a cargo de </w:t>
      </w:r>
      <w:smartTag w:uri="urn:schemas-microsoft-com:office:smarttags" w:element="PersonName">
        <w:smartTagPr>
          <w:attr w:name="ProductID" w:val="la Unidad"/>
        </w:smartTagPr>
        <w:r w:rsidRPr="00B014C0">
          <w:rPr>
            <w:rFonts w:ascii="Arial" w:hAnsi="Arial" w:cs="Arial"/>
            <w:sz w:val="20"/>
            <w:szCs w:val="20"/>
            <w:lang w:val="es-CR"/>
          </w:rPr>
          <w:t>la Unidad</w:t>
        </w:r>
      </w:smartTag>
      <w:r w:rsidRPr="00B014C0">
        <w:rPr>
          <w:rFonts w:ascii="Arial" w:hAnsi="Arial" w:cs="Arial"/>
          <w:sz w:val="20"/>
          <w:szCs w:val="20"/>
          <w:lang w:val="es-CR"/>
        </w:rPr>
        <w:t xml:space="preserve"> de Asuntos Disciplinarios, la cual estará a cargo de un funcionario nombrado por </w:t>
      </w:r>
      <w:smartTag w:uri="urn:schemas-microsoft-com:office:smarttags" w:element="PersonName">
        <w:smartTagPr>
          <w:attr w:name="ProductID" w:val="la Direcci￳n"/>
        </w:smartTagPr>
        <w:r w:rsidRPr="00B014C0">
          <w:rPr>
            <w:rFonts w:ascii="Arial" w:hAnsi="Arial" w:cs="Arial"/>
            <w:sz w:val="20"/>
            <w:szCs w:val="20"/>
            <w:lang w:val="es-CR"/>
          </w:rPr>
          <w:t>la Dirección</w:t>
        </w:r>
      </w:smartTag>
      <w:r w:rsidRPr="00B014C0">
        <w:rPr>
          <w:rFonts w:ascii="Arial" w:hAnsi="Arial" w:cs="Arial"/>
          <w:sz w:val="20"/>
          <w:szCs w:val="20"/>
          <w:lang w:val="es-CR"/>
        </w:rPr>
        <w:t xml:space="preserve"> del Programa de Recursos Humanos.  En la tramitación de los asuntos que le correspondan, según lo indicado en los artículos 4 y 5, el órgano instructor tendrá las siguientes atribuciones:</w:t>
      </w:r>
    </w:p>
    <w:p w:rsidR="00AB6E9C" w:rsidRPr="00B014C0" w:rsidRDefault="00AB6E9C" w:rsidP="00AB6E9C">
      <w:pPr>
        <w:overflowPunct w:val="0"/>
        <w:autoSpaceDE w:val="0"/>
        <w:autoSpaceDN w:val="0"/>
        <w:adjustRightInd w:val="0"/>
        <w:ind w:left="1440" w:hanging="720"/>
        <w:jc w:val="both"/>
        <w:textAlignment w:val="baseline"/>
        <w:rPr>
          <w:rFonts w:ascii="Arial" w:hAnsi="Arial" w:cs="Arial"/>
          <w:sz w:val="20"/>
          <w:szCs w:val="20"/>
          <w:lang w:val="es-CR"/>
        </w:rPr>
      </w:pP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Emitir un manual de los procedimientos que se tramitan ante esa instancia, con base en lo establecido en este reglamento.</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Emitir la resolución inicial de apertura del procedimiento.</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Recabar toda la prueba que estime necesaria para averiguar la verdad real de los hechos que se investigan.</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lastRenderedPageBreak/>
        <w:t>Convocar y presidir la comparencia.</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Dictar la recomendación correspondiente al superior jerárquico una vez finalizada la investigación.</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Conformar y resguardar los expedientes respectivos, de conformidad con el Manual de Procedimientos.</w:t>
      </w:r>
    </w:p>
    <w:p w:rsidR="00AB6E9C" w:rsidRPr="00B014C0" w:rsidRDefault="00AB6E9C" w:rsidP="00AB6E9C">
      <w:pPr>
        <w:numPr>
          <w:ilvl w:val="0"/>
          <w:numId w:val="4"/>
        </w:numPr>
        <w:jc w:val="both"/>
        <w:rPr>
          <w:rFonts w:ascii="Arial" w:hAnsi="Arial" w:cs="Arial"/>
          <w:sz w:val="20"/>
          <w:szCs w:val="20"/>
        </w:rPr>
      </w:pPr>
      <w:r w:rsidRPr="00B014C0">
        <w:rPr>
          <w:rFonts w:ascii="Arial" w:hAnsi="Arial" w:cs="Arial"/>
          <w:sz w:val="20"/>
          <w:szCs w:val="20"/>
        </w:rPr>
        <w:t>Otras que por reglamento le correspondan.</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128" w:name="_Toc43262570"/>
      <w:bookmarkStart w:id="129" w:name="_Toc49053088"/>
      <w:bookmarkStart w:id="130" w:name="_Toc49053221"/>
      <w:bookmarkStart w:id="131" w:name="_Toc49053476"/>
      <w:bookmarkStart w:id="132" w:name="_Toc57777036"/>
      <w:bookmarkStart w:id="133" w:name="_Toc58904800"/>
      <w:bookmarkStart w:id="134" w:name="_Toc58904957"/>
      <w:bookmarkStart w:id="135" w:name="_Toc62895883"/>
      <w:bookmarkStart w:id="136" w:name="_Toc62896255"/>
      <w:bookmarkStart w:id="137" w:name="_Toc65037964"/>
      <w:r w:rsidRPr="00B014C0">
        <w:rPr>
          <w:rFonts w:ascii="Arial" w:hAnsi="Arial" w:cs="Arial"/>
          <w:b/>
          <w:sz w:val="20"/>
          <w:szCs w:val="20"/>
        </w:rPr>
        <w:t>CAPÍTULO II</w:t>
      </w:r>
      <w:bookmarkEnd w:id="128"/>
      <w:bookmarkEnd w:id="129"/>
      <w:bookmarkEnd w:id="130"/>
      <w:bookmarkEnd w:id="131"/>
      <w:bookmarkEnd w:id="132"/>
      <w:bookmarkEnd w:id="133"/>
      <w:bookmarkEnd w:id="134"/>
      <w:bookmarkEnd w:id="135"/>
      <w:bookmarkEnd w:id="136"/>
      <w:bookmarkEnd w:id="137"/>
    </w:p>
    <w:p w:rsidR="00AB6E9C" w:rsidRPr="00B014C0" w:rsidRDefault="00AB6E9C" w:rsidP="00AB6E9C">
      <w:pPr>
        <w:keepNext/>
        <w:jc w:val="center"/>
        <w:outlineLvl w:val="0"/>
        <w:rPr>
          <w:rFonts w:ascii="Arial" w:hAnsi="Arial" w:cs="Arial"/>
          <w:b/>
          <w:sz w:val="20"/>
          <w:szCs w:val="20"/>
        </w:rPr>
      </w:pPr>
      <w:bookmarkStart w:id="138" w:name="_Toc43257570"/>
      <w:bookmarkStart w:id="139" w:name="_Toc43262571"/>
      <w:bookmarkStart w:id="140" w:name="_Toc49053089"/>
      <w:bookmarkStart w:id="141" w:name="_Toc49053222"/>
      <w:bookmarkStart w:id="142" w:name="_Toc49053477"/>
      <w:bookmarkStart w:id="143" w:name="_Toc57777037"/>
      <w:bookmarkStart w:id="144" w:name="_Toc58904801"/>
      <w:bookmarkStart w:id="145" w:name="_Toc58904958"/>
      <w:bookmarkStart w:id="146" w:name="_Toc62895884"/>
      <w:bookmarkStart w:id="147" w:name="_Toc62896256"/>
      <w:bookmarkStart w:id="148" w:name="_Toc65037965"/>
      <w:r w:rsidRPr="00B014C0">
        <w:rPr>
          <w:rFonts w:ascii="Arial" w:hAnsi="Arial" w:cs="Arial"/>
          <w:b/>
          <w:sz w:val="20"/>
          <w:szCs w:val="20"/>
        </w:rPr>
        <w:t>FORMALIDADES DEL PROCEDIMIENTO</w:t>
      </w:r>
      <w:bookmarkEnd w:id="138"/>
      <w:bookmarkEnd w:id="139"/>
      <w:bookmarkEnd w:id="140"/>
      <w:bookmarkEnd w:id="141"/>
      <w:bookmarkEnd w:id="142"/>
      <w:bookmarkEnd w:id="143"/>
      <w:bookmarkEnd w:id="144"/>
      <w:bookmarkEnd w:id="145"/>
      <w:bookmarkEnd w:id="146"/>
      <w:bookmarkEnd w:id="147"/>
      <w:bookmarkEnd w:id="148"/>
    </w:p>
    <w:p w:rsidR="00AB6E9C"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49" w:name="_Toc43257571"/>
      <w:bookmarkStart w:id="150" w:name="_Toc43260392"/>
      <w:bookmarkStart w:id="151" w:name="_Toc43262572"/>
      <w:bookmarkStart w:id="152" w:name="_Toc49053090"/>
      <w:bookmarkStart w:id="153" w:name="_Toc49053223"/>
      <w:bookmarkStart w:id="154" w:name="_Toc49053478"/>
      <w:bookmarkStart w:id="155" w:name="_Toc57777038"/>
      <w:bookmarkStart w:id="156" w:name="_Toc58904802"/>
      <w:bookmarkStart w:id="157" w:name="_Toc58904959"/>
      <w:bookmarkStart w:id="158" w:name="_Toc62895362"/>
      <w:bookmarkStart w:id="159" w:name="_Toc62895885"/>
      <w:bookmarkStart w:id="160" w:name="_Toc62896257"/>
      <w:bookmarkStart w:id="161" w:name="_Toc65037966"/>
      <w:r w:rsidRPr="00B014C0">
        <w:rPr>
          <w:rFonts w:ascii="Arial" w:hAnsi="Arial" w:cs="Arial"/>
          <w:b/>
          <w:sz w:val="20"/>
          <w:szCs w:val="20"/>
        </w:rPr>
        <w:t>ARTICULO 7.</w:t>
      </w:r>
      <w:r w:rsidRPr="00B014C0">
        <w:rPr>
          <w:rFonts w:ascii="Arial" w:hAnsi="Arial" w:cs="Arial"/>
          <w:b/>
          <w:sz w:val="20"/>
          <w:szCs w:val="20"/>
        </w:rPr>
        <w:tab/>
      </w:r>
      <w:r w:rsidRPr="00B014C0">
        <w:rPr>
          <w:rFonts w:ascii="Arial" w:hAnsi="Arial" w:cs="Arial"/>
          <w:b/>
          <w:sz w:val="20"/>
          <w:szCs w:val="20"/>
        </w:rPr>
        <w:tab/>
        <w:t>FORMALIDADES DE LOS ACTOS</w:t>
      </w:r>
      <w:bookmarkEnd w:id="149"/>
      <w:bookmarkEnd w:id="150"/>
      <w:bookmarkEnd w:id="151"/>
      <w:bookmarkEnd w:id="152"/>
      <w:bookmarkEnd w:id="153"/>
      <w:bookmarkEnd w:id="154"/>
      <w:bookmarkEnd w:id="155"/>
      <w:bookmarkEnd w:id="156"/>
      <w:bookmarkEnd w:id="157"/>
      <w:bookmarkEnd w:id="158"/>
      <w:bookmarkEnd w:id="159"/>
      <w:bookmarkEnd w:id="160"/>
      <w:bookmarkEnd w:id="161"/>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Todo acto o resolución en materia  disciplinaria deberá constar por escrito y cumplir con las siguientes formalidades: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5"/>
        </w:numPr>
        <w:jc w:val="both"/>
        <w:rPr>
          <w:rFonts w:ascii="Arial" w:hAnsi="Arial" w:cs="Arial"/>
          <w:sz w:val="20"/>
          <w:szCs w:val="20"/>
        </w:rPr>
      </w:pPr>
      <w:r w:rsidRPr="00B014C0">
        <w:rPr>
          <w:rFonts w:ascii="Arial" w:hAnsi="Arial" w:cs="Arial"/>
          <w:sz w:val="20"/>
          <w:szCs w:val="20"/>
        </w:rPr>
        <w:t>El lugar, la hora y la fecha;</w:t>
      </w:r>
    </w:p>
    <w:p w:rsidR="00AB6E9C" w:rsidRPr="00B014C0" w:rsidRDefault="00AB6E9C" w:rsidP="00AB6E9C">
      <w:pPr>
        <w:numPr>
          <w:ilvl w:val="0"/>
          <w:numId w:val="5"/>
        </w:numPr>
        <w:jc w:val="both"/>
        <w:rPr>
          <w:rFonts w:ascii="Arial" w:hAnsi="Arial" w:cs="Arial"/>
          <w:sz w:val="20"/>
          <w:szCs w:val="20"/>
        </w:rPr>
      </w:pPr>
      <w:r w:rsidRPr="00B014C0">
        <w:rPr>
          <w:rFonts w:ascii="Arial" w:hAnsi="Arial" w:cs="Arial"/>
          <w:sz w:val="20"/>
          <w:szCs w:val="20"/>
        </w:rPr>
        <w:t>Indicación precisa de los hechos, las circunstancias y los fundamentos de derecho que avalen la actuación o la resolución;</w:t>
      </w:r>
    </w:p>
    <w:p w:rsidR="00AB6E9C" w:rsidRPr="00B014C0" w:rsidRDefault="00AB6E9C" w:rsidP="00AB6E9C">
      <w:pPr>
        <w:numPr>
          <w:ilvl w:val="0"/>
          <w:numId w:val="5"/>
        </w:numPr>
        <w:jc w:val="both"/>
        <w:rPr>
          <w:rFonts w:ascii="Arial" w:hAnsi="Arial" w:cs="Arial"/>
          <w:sz w:val="20"/>
          <w:szCs w:val="20"/>
        </w:rPr>
      </w:pPr>
      <w:r w:rsidRPr="00B014C0">
        <w:rPr>
          <w:rFonts w:ascii="Arial" w:hAnsi="Arial" w:cs="Arial"/>
          <w:sz w:val="20"/>
          <w:szCs w:val="20"/>
        </w:rPr>
        <w:t>Los efectos de la actuación o la resolución;</w:t>
      </w:r>
    </w:p>
    <w:p w:rsidR="00AB6E9C" w:rsidRPr="00B014C0" w:rsidRDefault="00AB6E9C" w:rsidP="00AB6E9C">
      <w:pPr>
        <w:numPr>
          <w:ilvl w:val="0"/>
          <w:numId w:val="5"/>
        </w:numPr>
        <w:jc w:val="both"/>
        <w:rPr>
          <w:rFonts w:ascii="Arial" w:hAnsi="Arial" w:cs="Arial"/>
          <w:sz w:val="20"/>
          <w:szCs w:val="20"/>
        </w:rPr>
      </w:pPr>
      <w:r w:rsidRPr="00B014C0">
        <w:rPr>
          <w:rFonts w:ascii="Arial" w:hAnsi="Arial" w:cs="Arial"/>
          <w:sz w:val="20"/>
          <w:szCs w:val="20"/>
        </w:rPr>
        <w:t>Los recursos que proceden contra el acto o la resolución, el órgano que los resolverá, el órgano ante el cual deberán interponerse y plazo para interponerlos.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Cuando se trate de una acción de despido, se  deberá motivar la resolución e invocar los hechos que configuran la causal en que ha incurrido el trabajador, conforme con los requisitos establecidos en este artículo. </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62" w:name="_Toc43260393"/>
      <w:bookmarkStart w:id="163" w:name="_Toc43262573"/>
      <w:bookmarkStart w:id="164" w:name="_Toc49053091"/>
      <w:bookmarkStart w:id="165" w:name="_Toc49053224"/>
      <w:bookmarkStart w:id="166" w:name="_Toc49053479"/>
      <w:bookmarkStart w:id="167" w:name="_Toc57777039"/>
      <w:bookmarkStart w:id="168" w:name="_Toc58904803"/>
      <w:bookmarkStart w:id="169" w:name="_Toc58904960"/>
      <w:bookmarkStart w:id="170" w:name="_Toc62895363"/>
      <w:bookmarkStart w:id="171" w:name="_Toc62895886"/>
      <w:bookmarkStart w:id="172" w:name="_Toc62896258"/>
      <w:bookmarkStart w:id="173" w:name="_Toc65037967"/>
      <w:r w:rsidRPr="00B014C0">
        <w:rPr>
          <w:rFonts w:ascii="Arial" w:hAnsi="Arial" w:cs="Arial"/>
          <w:b/>
          <w:sz w:val="20"/>
          <w:szCs w:val="20"/>
        </w:rPr>
        <w:t>ARTICULO 8.</w:t>
      </w:r>
      <w:r w:rsidRPr="00B014C0">
        <w:rPr>
          <w:rFonts w:ascii="Arial" w:hAnsi="Arial" w:cs="Arial"/>
          <w:b/>
          <w:sz w:val="20"/>
          <w:szCs w:val="20"/>
        </w:rPr>
        <w:tab/>
      </w:r>
      <w:r w:rsidRPr="00B014C0">
        <w:rPr>
          <w:rFonts w:ascii="Arial" w:hAnsi="Arial" w:cs="Arial"/>
          <w:b/>
          <w:sz w:val="20"/>
          <w:szCs w:val="20"/>
        </w:rPr>
        <w:tab/>
        <w:t>OMISIÓN DE FORMALIDADES</w:t>
      </w:r>
      <w:bookmarkEnd w:id="162"/>
      <w:bookmarkEnd w:id="163"/>
      <w:bookmarkEnd w:id="164"/>
      <w:bookmarkEnd w:id="165"/>
      <w:bookmarkEnd w:id="166"/>
      <w:bookmarkEnd w:id="167"/>
      <w:bookmarkEnd w:id="168"/>
      <w:bookmarkEnd w:id="169"/>
      <w:bookmarkEnd w:id="170"/>
      <w:bookmarkEnd w:id="171"/>
      <w:bookmarkEnd w:id="172"/>
      <w:bookmarkEnd w:id="173"/>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Los funcionarios y estudiantes podrán subsanar cualquier omisión de formalidades que cometan, para lo cual el órgano competente le concederá un plazo de cinco días.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El incumplimiento de formalidades cuya realización correcta hubiera impedido o cambiado la decisión final en aspectos importantes, o pudieren generar indefensión. Causará nulidad de lo actuado.  </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74" w:name="_Toc43260394"/>
      <w:bookmarkStart w:id="175" w:name="_Toc43262574"/>
      <w:bookmarkStart w:id="176" w:name="_Toc49053092"/>
      <w:bookmarkStart w:id="177" w:name="_Toc49053225"/>
      <w:bookmarkStart w:id="178" w:name="_Toc49053480"/>
      <w:bookmarkStart w:id="179" w:name="_Toc57777040"/>
      <w:bookmarkStart w:id="180" w:name="_Toc58904804"/>
      <w:bookmarkStart w:id="181" w:name="_Toc58904961"/>
      <w:bookmarkStart w:id="182" w:name="_Toc62895364"/>
      <w:bookmarkStart w:id="183" w:name="_Toc62895887"/>
      <w:bookmarkStart w:id="184" w:name="_Toc62896259"/>
      <w:bookmarkStart w:id="185" w:name="_Toc65037968"/>
      <w:r w:rsidRPr="00B014C0">
        <w:rPr>
          <w:rFonts w:ascii="Arial" w:hAnsi="Arial" w:cs="Arial"/>
          <w:b/>
          <w:sz w:val="20"/>
          <w:szCs w:val="20"/>
        </w:rPr>
        <w:t>ARTICULO 9.</w:t>
      </w:r>
      <w:r w:rsidRPr="00B014C0">
        <w:rPr>
          <w:rFonts w:ascii="Arial" w:hAnsi="Arial" w:cs="Arial"/>
          <w:b/>
          <w:sz w:val="20"/>
          <w:szCs w:val="20"/>
        </w:rPr>
        <w:tab/>
      </w:r>
      <w:r w:rsidRPr="00B014C0">
        <w:rPr>
          <w:rFonts w:ascii="Arial" w:hAnsi="Arial" w:cs="Arial"/>
          <w:b/>
          <w:sz w:val="20"/>
          <w:szCs w:val="20"/>
        </w:rPr>
        <w:tab/>
        <w:t>CONSTANCIA DE PRESENTACIÓN DE ESCRITOS</w:t>
      </w:r>
      <w:bookmarkEnd w:id="174"/>
      <w:bookmarkEnd w:id="175"/>
      <w:bookmarkEnd w:id="176"/>
      <w:bookmarkEnd w:id="177"/>
      <w:bookmarkEnd w:id="178"/>
      <w:bookmarkEnd w:id="179"/>
      <w:bookmarkEnd w:id="180"/>
      <w:bookmarkEnd w:id="181"/>
      <w:bookmarkEnd w:id="182"/>
      <w:bookmarkEnd w:id="183"/>
      <w:bookmarkEnd w:id="184"/>
      <w:bookmarkEnd w:id="185"/>
    </w:p>
    <w:p w:rsidR="00AB6E9C" w:rsidRPr="00B014C0" w:rsidRDefault="00AB6E9C" w:rsidP="00AB6E9C">
      <w:pPr>
        <w:rPr>
          <w:rFonts w:ascii="Arial" w:hAnsi="Arial" w:cs="Arial"/>
          <w:sz w:val="20"/>
          <w:szCs w:val="20"/>
          <w:lang w:val="es-CR"/>
        </w:rPr>
      </w:pPr>
    </w:p>
    <w:p w:rsidR="00AB6E9C" w:rsidRPr="00B014C0" w:rsidRDefault="00AB6E9C" w:rsidP="00AB6E9C">
      <w:pPr>
        <w:rPr>
          <w:rFonts w:ascii="Arial" w:hAnsi="Arial" w:cs="Arial"/>
          <w:sz w:val="20"/>
          <w:szCs w:val="20"/>
        </w:rPr>
      </w:pPr>
      <w:r w:rsidRPr="00B014C0">
        <w:rPr>
          <w:rFonts w:ascii="Arial" w:hAnsi="Arial" w:cs="Arial"/>
          <w:sz w:val="20"/>
          <w:szCs w:val="20"/>
        </w:rPr>
        <w:t>Toda persona que presente escritos  tendrá derecho a que en la copia que conserva, se consigne la fecha, la hora de presentación, el nombre del funcionario que recibe  y del despacho correspondiente.</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r w:rsidRPr="00B014C0">
        <w:rPr>
          <w:rFonts w:ascii="Arial" w:hAnsi="Arial" w:cs="Arial"/>
          <w:sz w:val="20"/>
          <w:szCs w:val="20"/>
        </w:rPr>
        <w:t>La autoridad que reciba el escrito, deberá hacer constar en él, bajo su responsabilidad, lo estipulado en el párrafo anterior.</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86" w:name="_Toc43257572"/>
      <w:bookmarkStart w:id="187" w:name="_Toc43260395"/>
      <w:bookmarkStart w:id="188" w:name="_Toc43262575"/>
      <w:bookmarkStart w:id="189" w:name="_Toc49053093"/>
      <w:bookmarkStart w:id="190" w:name="_Toc49053226"/>
      <w:bookmarkStart w:id="191" w:name="_Toc49053481"/>
      <w:bookmarkStart w:id="192" w:name="_Toc57777041"/>
      <w:bookmarkStart w:id="193" w:name="_Toc58904805"/>
      <w:bookmarkStart w:id="194" w:name="_Toc58904962"/>
      <w:bookmarkStart w:id="195" w:name="_Toc62895365"/>
      <w:bookmarkStart w:id="196" w:name="_Toc62895888"/>
      <w:bookmarkStart w:id="197" w:name="_Toc62896260"/>
      <w:bookmarkStart w:id="198" w:name="_Toc65037969"/>
      <w:r w:rsidRPr="00B014C0">
        <w:rPr>
          <w:rFonts w:ascii="Arial" w:hAnsi="Arial" w:cs="Arial"/>
          <w:b/>
          <w:sz w:val="20"/>
          <w:szCs w:val="20"/>
        </w:rPr>
        <w:t>ARTICULO 10.</w:t>
      </w:r>
      <w:r w:rsidRPr="00B014C0">
        <w:rPr>
          <w:rFonts w:ascii="Arial" w:hAnsi="Arial" w:cs="Arial"/>
          <w:b/>
          <w:sz w:val="20"/>
          <w:szCs w:val="20"/>
        </w:rPr>
        <w:tab/>
        <w:t>DEBER DE NOTIFICAR</w:t>
      </w:r>
      <w:bookmarkEnd w:id="186"/>
      <w:bookmarkEnd w:id="187"/>
      <w:bookmarkEnd w:id="188"/>
      <w:bookmarkEnd w:id="189"/>
      <w:bookmarkEnd w:id="190"/>
      <w:bookmarkEnd w:id="191"/>
      <w:bookmarkEnd w:id="192"/>
      <w:bookmarkEnd w:id="193"/>
      <w:bookmarkEnd w:id="194"/>
      <w:bookmarkEnd w:id="195"/>
      <w:bookmarkEnd w:id="196"/>
      <w:bookmarkEnd w:id="197"/>
      <w:bookmarkEnd w:id="198"/>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Todo acto o resolución que otorgue términos, plazos o afecte derechos o intereses de un funcionario, de un estudiante o de terceros, se deberá notificar a quien corresponda.  La notificación deberá contener:</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6"/>
        </w:numPr>
        <w:jc w:val="both"/>
        <w:rPr>
          <w:rFonts w:ascii="Arial" w:hAnsi="Arial" w:cs="Arial"/>
          <w:sz w:val="20"/>
          <w:szCs w:val="20"/>
        </w:rPr>
      </w:pPr>
      <w:r w:rsidRPr="00B014C0">
        <w:rPr>
          <w:rFonts w:ascii="Arial" w:hAnsi="Arial" w:cs="Arial"/>
          <w:sz w:val="20"/>
          <w:szCs w:val="20"/>
        </w:rPr>
        <w:t>El texto íntegro del acto o de la resolución,</w:t>
      </w:r>
    </w:p>
    <w:p w:rsidR="00AB6E9C" w:rsidRPr="00B014C0" w:rsidRDefault="00AB6E9C" w:rsidP="00AB6E9C">
      <w:pPr>
        <w:numPr>
          <w:ilvl w:val="0"/>
          <w:numId w:val="6"/>
        </w:numPr>
        <w:jc w:val="both"/>
        <w:rPr>
          <w:rFonts w:ascii="Arial" w:hAnsi="Arial" w:cs="Arial"/>
          <w:sz w:val="20"/>
          <w:szCs w:val="20"/>
        </w:rPr>
      </w:pPr>
      <w:r w:rsidRPr="00B014C0">
        <w:rPr>
          <w:rFonts w:ascii="Arial" w:hAnsi="Arial" w:cs="Arial"/>
          <w:sz w:val="20"/>
          <w:szCs w:val="20"/>
        </w:rPr>
        <w:t>El lugar, la hora y la fecha de la notificación,</w:t>
      </w:r>
    </w:p>
    <w:p w:rsidR="00AB6E9C" w:rsidRPr="00B014C0" w:rsidRDefault="00AB6E9C" w:rsidP="00AB6E9C">
      <w:pPr>
        <w:numPr>
          <w:ilvl w:val="0"/>
          <w:numId w:val="6"/>
        </w:numPr>
        <w:jc w:val="both"/>
        <w:rPr>
          <w:rFonts w:ascii="Arial" w:hAnsi="Arial" w:cs="Arial"/>
          <w:sz w:val="20"/>
          <w:szCs w:val="20"/>
        </w:rPr>
      </w:pPr>
      <w:r w:rsidRPr="00B014C0">
        <w:rPr>
          <w:rFonts w:ascii="Arial" w:hAnsi="Arial" w:cs="Arial"/>
          <w:sz w:val="20"/>
          <w:szCs w:val="20"/>
        </w:rPr>
        <w:t>Los nombres y apellidos de la persona que la entrega y los del que la recibe.</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99" w:name="_Toc43257573"/>
      <w:bookmarkStart w:id="200" w:name="_Toc43260396"/>
      <w:bookmarkStart w:id="201" w:name="_Toc43262576"/>
      <w:bookmarkStart w:id="202" w:name="_Toc49053094"/>
      <w:bookmarkStart w:id="203" w:name="_Toc49053227"/>
      <w:bookmarkStart w:id="204" w:name="_Toc49053482"/>
      <w:bookmarkStart w:id="205" w:name="_Toc57777042"/>
      <w:bookmarkStart w:id="206" w:name="_Toc58904806"/>
      <w:bookmarkStart w:id="207" w:name="_Toc58904963"/>
      <w:bookmarkStart w:id="208" w:name="_Toc62895366"/>
      <w:bookmarkStart w:id="209" w:name="_Toc62895889"/>
      <w:bookmarkStart w:id="210" w:name="_Toc62896261"/>
      <w:bookmarkStart w:id="211" w:name="_Toc65037970"/>
      <w:r w:rsidRPr="00B014C0">
        <w:rPr>
          <w:rFonts w:ascii="Arial" w:hAnsi="Arial" w:cs="Arial"/>
          <w:b/>
          <w:sz w:val="20"/>
          <w:szCs w:val="20"/>
        </w:rPr>
        <w:t>ARTICULO 11.</w:t>
      </w:r>
      <w:r w:rsidRPr="00B014C0">
        <w:rPr>
          <w:rFonts w:ascii="Arial" w:hAnsi="Arial" w:cs="Arial"/>
          <w:b/>
          <w:sz w:val="20"/>
          <w:szCs w:val="20"/>
        </w:rPr>
        <w:tab/>
        <w:t>FORMA DE HACER LAS NOTIFICACIONES</w:t>
      </w:r>
      <w:bookmarkEnd w:id="199"/>
      <w:bookmarkEnd w:id="200"/>
      <w:bookmarkEnd w:id="201"/>
      <w:bookmarkEnd w:id="202"/>
      <w:bookmarkEnd w:id="203"/>
      <w:bookmarkEnd w:id="204"/>
      <w:bookmarkEnd w:id="205"/>
      <w:bookmarkEnd w:id="206"/>
      <w:bookmarkEnd w:id="207"/>
      <w:bookmarkEnd w:id="208"/>
      <w:bookmarkEnd w:id="209"/>
      <w:bookmarkEnd w:id="210"/>
      <w:bookmarkEnd w:id="211"/>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lastRenderedPageBreak/>
        <w:t>La notificación del acto de apertura de un procedimiento disciplinario deberá hacerse personalmente o en la casa de habitación del funcionario o el estudiante;  las siguientes notificaciones se efectuarán en el lugar señalado.</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En el caso de los funcionarios, si no hubiere señalamiento para recibir las notificaciones futuras, estas se harán en su centro de trabajo. En el caso de los estudiantes, si no hay señalamiento, las comunicaciones, durante el procedimiento, se harán en el domicilio más reciente, con base en la información que conste en los archivos de la unidad académica, el Departamento de Registro y el Departamento de Bienestar Estudiantil.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Lo anterior sin perjuicio de  la aplicación del artículo 12 inciso d) de este reglamento, en los casos indicados en esa norma.</w:t>
      </w:r>
    </w:p>
    <w:p w:rsidR="00AB6E9C" w:rsidRPr="00B014C0" w:rsidRDefault="00AB6E9C" w:rsidP="00AB6E9C">
      <w:pPr>
        <w:keepNext/>
        <w:jc w:val="center"/>
        <w:outlineLvl w:val="1"/>
        <w:rPr>
          <w:rFonts w:ascii="Arial" w:hAnsi="Arial" w:cs="Arial"/>
          <w:b/>
          <w:sz w:val="20"/>
          <w:szCs w:val="20"/>
        </w:rPr>
      </w:pPr>
      <w:bookmarkStart w:id="212" w:name="_Toc43260397"/>
      <w:bookmarkStart w:id="213" w:name="_Toc43262577"/>
    </w:p>
    <w:p w:rsidR="00AB6E9C" w:rsidRPr="00B014C0" w:rsidRDefault="00AB6E9C" w:rsidP="00AB6E9C">
      <w:pPr>
        <w:keepNext/>
        <w:outlineLvl w:val="1"/>
        <w:rPr>
          <w:rFonts w:ascii="Arial" w:hAnsi="Arial" w:cs="Arial"/>
          <w:b/>
          <w:sz w:val="20"/>
          <w:szCs w:val="20"/>
        </w:rPr>
      </w:pPr>
      <w:bookmarkStart w:id="214" w:name="_Toc49053095"/>
      <w:bookmarkStart w:id="215" w:name="_Toc49053228"/>
      <w:bookmarkStart w:id="216" w:name="_Toc49053483"/>
      <w:bookmarkStart w:id="217" w:name="_Toc57777043"/>
      <w:bookmarkStart w:id="218" w:name="_Toc58904807"/>
      <w:bookmarkStart w:id="219" w:name="_Toc58904964"/>
      <w:bookmarkStart w:id="220" w:name="_Toc62895367"/>
      <w:bookmarkStart w:id="221" w:name="_Toc62895890"/>
      <w:bookmarkStart w:id="222" w:name="_Toc62896262"/>
      <w:bookmarkStart w:id="223" w:name="_Toc65037971"/>
      <w:r w:rsidRPr="00B014C0">
        <w:rPr>
          <w:rFonts w:ascii="Arial" w:hAnsi="Arial" w:cs="Arial"/>
          <w:b/>
          <w:sz w:val="20"/>
          <w:szCs w:val="20"/>
        </w:rPr>
        <w:t>ARTICULO 12.</w:t>
      </w:r>
      <w:r w:rsidRPr="00B014C0">
        <w:rPr>
          <w:rFonts w:ascii="Arial" w:hAnsi="Arial" w:cs="Arial"/>
          <w:b/>
          <w:sz w:val="20"/>
          <w:szCs w:val="20"/>
        </w:rPr>
        <w:tab/>
        <w:t xml:space="preserve"> MEDIOS PARA NOTIFICAR</w:t>
      </w:r>
      <w:bookmarkEnd w:id="212"/>
      <w:bookmarkEnd w:id="213"/>
      <w:bookmarkEnd w:id="214"/>
      <w:bookmarkEnd w:id="215"/>
      <w:bookmarkEnd w:id="216"/>
      <w:bookmarkEnd w:id="217"/>
      <w:bookmarkEnd w:id="218"/>
      <w:bookmarkEnd w:id="219"/>
      <w:bookmarkEnd w:id="220"/>
      <w:bookmarkEnd w:id="221"/>
      <w:bookmarkEnd w:id="222"/>
      <w:bookmarkEnd w:id="223"/>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Los medios para notificar serán los siguientes: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7"/>
        </w:numPr>
        <w:jc w:val="both"/>
        <w:rPr>
          <w:rFonts w:ascii="Arial" w:hAnsi="Arial" w:cs="Arial"/>
          <w:sz w:val="20"/>
          <w:szCs w:val="20"/>
        </w:rPr>
      </w:pPr>
      <w:r w:rsidRPr="00B014C0">
        <w:rPr>
          <w:rFonts w:ascii="Arial" w:hAnsi="Arial" w:cs="Arial"/>
          <w:sz w:val="20"/>
          <w:szCs w:val="20"/>
        </w:rPr>
        <w:t>La entrega de manera personal: en cuyo caso el acta respectiva será firmada por el interesado y el funcionario designado por la autoridad competente.  Si el trabajador o estudiante no quiere o no puede firmar, se dejará constancia de ello.</w:t>
      </w:r>
    </w:p>
    <w:p w:rsidR="00AB6E9C" w:rsidRPr="00B014C0" w:rsidRDefault="00AB6E9C" w:rsidP="00AB6E9C">
      <w:pPr>
        <w:numPr>
          <w:ilvl w:val="0"/>
          <w:numId w:val="7"/>
        </w:numPr>
        <w:jc w:val="both"/>
        <w:rPr>
          <w:rFonts w:ascii="Arial" w:hAnsi="Arial" w:cs="Arial"/>
          <w:sz w:val="20"/>
          <w:szCs w:val="20"/>
        </w:rPr>
      </w:pPr>
      <w:r w:rsidRPr="00B014C0">
        <w:rPr>
          <w:rFonts w:ascii="Arial" w:hAnsi="Arial" w:cs="Arial"/>
          <w:sz w:val="20"/>
          <w:szCs w:val="20"/>
        </w:rPr>
        <w:t>El telegrama o la carta certificada con contenido manifiesto dirigidos al lugar señalado para oír notificaciones, caso en el cual la notificación se tendrá hecha en la fecha que indique la boleta de retiro o el acta de recibo firmada por quien la entrega.   dirigida al lugar señalado para oír las notificaciones.</w:t>
      </w:r>
    </w:p>
    <w:p w:rsidR="00AB6E9C" w:rsidRPr="00B014C0" w:rsidRDefault="00AB6E9C" w:rsidP="00AB6E9C">
      <w:pPr>
        <w:numPr>
          <w:ilvl w:val="0"/>
          <w:numId w:val="7"/>
        </w:numPr>
        <w:jc w:val="both"/>
        <w:rPr>
          <w:rFonts w:ascii="Arial" w:hAnsi="Arial" w:cs="Arial"/>
          <w:sz w:val="20"/>
          <w:szCs w:val="20"/>
        </w:rPr>
      </w:pPr>
      <w:r w:rsidRPr="00B014C0">
        <w:rPr>
          <w:rFonts w:ascii="Arial" w:hAnsi="Arial" w:cs="Arial"/>
          <w:sz w:val="20"/>
          <w:szCs w:val="20"/>
        </w:rPr>
        <w:t>El fax al número señalado, en cuyo caso la notificación se comprobará por medio del registro de transmisión que provee el fax, el cual se adjuntará al expediente respectivo.</w:t>
      </w:r>
    </w:p>
    <w:p w:rsidR="00AB6E9C" w:rsidRPr="00B014C0" w:rsidRDefault="00AB6E9C" w:rsidP="00AB6E9C">
      <w:pPr>
        <w:numPr>
          <w:ilvl w:val="0"/>
          <w:numId w:val="7"/>
        </w:numPr>
        <w:jc w:val="both"/>
        <w:rPr>
          <w:rFonts w:ascii="Arial" w:hAnsi="Arial" w:cs="Arial"/>
          <w:sz w:val="20"/>
          <w:szCs w:val="20"/>
        </w:rPr>
      </w:pPr>
      <w:r w:rsidRPr="00B014C0">
        <w:rPr>
          <w:rFonts w:ascii="Arial" w:hAnsi="Arial" w:cs="Arial"/>
          <w:sz w:val="20"/>
          <w:szCs w:val="20"/>
        </w:rPr>
        <w:t>Publicación en el diario oficial “</w:t>
      </w:r>
      <w:smartTag w:uri="urn:schemas-microsoft-com:office:smarttags" w:element="PersonName">
        <w:smartTagPr>
          <w:attr w:name="ProductID" w:val="La Gaceta"/>
        </w:smartTagPr>
        <w:r w:rsidRPr="00B014C0">
          <w:rPr>
            <w:rFonts w:ascii="Arial" w:hAnsi="Arial" w:cs="Arial"/>
            <w:sz w:val="20"/>
            <w:szCs w:val="20"/>
          </w:rPr>
          <w:t>La Gaceta</w:t>
        </w:r>
      </w:smartTag>
      <w:r w:rsidRPr="00B014C0">
        <w:rPr>
          <w:rFonts w:ascii="Arial" w:hAnsi="Arial" w:cs="Arial"/>
          <w:sz w:val="20"/>
          <w:szCs w:val="20"/>
        </w:rPr>
        <w:t xml:space="preserve">”, que se realizará cuando se ignore o esté equivocado el lugar para notificaciones y no consta en el expediente la residencia, el lugar de trabajo o cualquier otra dirección exacta del interesado.  Dicha publicación deberá hacerse, en todos los casos, por tres veces consecutivas en el Diario Oficial </w:t>
      </w:r>
      <w:smartTag w:uri="urn:schemas-microsoft-com:office:smarttags" w:element="PersonName">
        <w:smartTagPr>
          <w:attr w:name="ProductID" w:val="La Gaceta"/>
        </w:smartTagPr>
        <w:r w:rsidRPr="00B014C0">
          <w:rPr>
            <w:rFonts w:ascii="Arial" w:hAnsi="Arial" w:cs="Arial"/>
            <w:sz w:val="20"/>
            <w:szCs w:val="20"/>
          </w:rPr>
          <w:t>La Gaceta</w:t>
        </w:r>
      </w:smartTag>
      <w:r w:rsidRPr="00B014C0">
        <w:rPr>
          <w:rFonts w:ascii="Arial" w:hAnsi="Arial" w:cs="Arial"/>
          <w:sz w:val="20"/>
          <w:szCs w:val="20"/>
        </w:rPr>
        <w:t>, y los plazos comenzarán a correr al día hábil siguiente de la última publicación.</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280" w:hanging="2280"/>
        <w:jc w:val="both"/>
        <w:outlineLvl w:val="1"/>
        <w:rPr>
          <w:rFonts w:ascii="Arial" w:hAnsi="Arial" w:cs="Arial"/>
          <w:b/>
          <w:sz w:val="20"/>
          <w:szCs w:val="20"/>
        </w:rPr>
      </w:pPr>
      <w:bookmarkStart w:id="224" w:name="_Toc43257574"/>
      <w:bookmarkStart w:id="225" w:name="_Toc43260398"/>
      <w:bookmarkStart w:id="226" w:name="_Toc43262578"/>
      <w:bookmarkStart w:id="227" w:name="_Toc49053096"/>
      <w:bookmarkStart w:id="228" w:name="_Toc49053229"/>
      <w:bookmarkStart w:id="229" w:name="_Toc49053484"/>
      <w:bookmarkStart w:id="230" w:name="_Toc57777044"/>
      <w:bookmarkStart w:id="231" w:name="_Toc58904808"/>
      <w:bookmarkStart w:id="232" w:name="_Toc58904965"/>
      <w:bookmarkStart w:id="233" w:name="_Toc62895368"/>
      <w:bookmarkStart w:id="234" w:name="_Toc62895891"/>
      <w:bookmarkStart w:id="235" w:name="_Toc62896263"/>
      <w:bookmarkStart w:id="236" w:name="_Toc65037972"/>
      <w:r w:rsidRPr="00B014C0">
        <w:rPr>
          <w:rFonts w:ascii="Arial" w:hAnsi="Arial" w:cs="Arial"/>
          <w:b/>
          <w:sz w:val="20"/>
          <w:szCs w:val="20"/>
        </w:rPr>
        <w:t>ARTICULO 13.</w:t>
      </w:r>
      <w:r w:rsidRPr="00B014C0">
        <w:rPr>
          <w:rFonts w:ascii="Arial" w:hAnsi="Arial" w:cs="Arial"/>
          <w:b/>
          <w:sz w:val="20"/>
          <w:szCs w:val="20"/>
        </w:rPr>
        <w:tab/>
        <w:t xml:space="preserve">DISPOSICIONES ESPECIALES SOBRE </w:t>
      </w:r>
      <w:smartTag w:uri="urn:schemas-microsoft-com:office:smarttags" w:element="PersonName">
        <w:smartTagPr>
          <w:attr w:name="ProductID" w:val="LA NOTIFICACIￓN POR FAX"/>
        </w:smartTagPr>
        <w:smartTag w:uri="urn:schemas-microsoft-com:office:smarttags" w:element="PersonName">
          <w:smartTagPr>
            <w:attr w:name="ProductID" w:val="LA NOTIFICACIￓN POR"/>
          </w:smartTagPr>
          <w:r w:rsidRPr="00B014C0">
            <w:rPr>
              <w:rFonts w:ascii="Arial" w:hAnsi="Arial" w:cs="Arial"/>
              <w:b/>
              <w:sz w:val="20"/>
              <w:szCs w:val="20"/>
            </w:rPr>
            <w:t>LA NOTIFICACIÓN POR</w:t>
          </w:r>
        </w:smartTag>
        <w:r w:rsidRPr="00B014C0">
          <w:rPr>
            <w:rFonts w:ascii="Arial" w:hAnsi="Arial" w:cs="Arial"/>
            <w:b/>
            <w:sz w:val="20"/>
            <w:szCs w:val="20"/>
          </w:rPr>
          <w:t xml:space="preserve"> FAX</w:t>
        </w:r>
      </w:smartTag>
      <w:bookmarkEnd w:id="224"/>
      <w:bookmarkEnd w:id="225"/>
      <w:bookmarkEnd w:id="226"/>
      <w:bookmarkEnd w:id="227"/>
      <w:bookmarkEnd w:id="228"/>
      <w:bookmarkEnd w:id="229"/>
      <w:bookmarkEnd w:id="230"/>
      <w:bookmarkEnd w:id="231"/>
      <w:bookmarkEnd w:id="232"/>
      <w:bookmarkEnd w:id="233"/>
      <w:bookmarkEnd w:id="234"/>
      <w:bookmarkEnd w:id="235"/>
      <w:bookmarkEnd w:id="236"/>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Para el caso de que se utilizara fax, se deberá transmitir el documento que contenga la resolución pertinente y una carátula o portada diseñada al efecto, que indique al menos la naturaleza y el objeto del procedimiento disciplinario, el nombre y apellidos de las partes, el nombre de la persona a quien se dirige el fax y en forma destacada, el nombre de la oficina que tramita el asunto.</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Quien deba realizar la notificación hará un mínimo de cinco intentos, con intervalos de al menos 10 minutos, de los cuales dejará constancia en el expediente, por medio del registro de transmisión que provee el fax.</w:t>
      </w:r>
    </w:p>
    <w:p w:rsidR="00AB6E9C" w:rsidRPr="00B014C0" w:rsidRDefault="00AB6E9C" w:rsidP="00AB6E9C">
      <w:pPr>
        <w:keepNext/>
        <w:jc w:val="center"/>
        <w:outlineLvl w:val="1"/>
        <w:rPr>
          <w:rFonts w:ascii="Arial" w:hAnsi="Arial" w:cs="Arial"/>
          <w:b/>
          <w:sz w:val="20"/>
          <w:szCs w:val="20"/>
        </w:rPr>
      </w:pPr>
      <w:bookmarkStart w:id="237" w:name="_Toc43260399"/>
      <w:bookmarkStart w:id="238" w:name="_Toc43262579"/>
    </w:p>
    <w:p w:rsidR="00AB6E9C" w:rsidRPr="00B014C0" w:rsidRDefault="00AB6E9C" w:rsidP="00AB6E9C">
      <w:pPr>
        <w:keepNext/>
        <w:outlineLvl w:val="1"/>
        <w:rPr>
          <w:rFonts w:ascii="Arial" w:hAnsi="Arial" w:cs="Arial"/>
          <w:b/>
          <w:sz w:val="20"/>
          <w:szCs w:val="20"/>
        </w:rPr>
      </w:pPr>
      <w:bookmarkStart w:id="239" w:name="_Toc49053097"/>
      <w:bookmarkStart w:id="240" w:name="_Toc49053230"/>
      <w:bookmarkStart w:id="241" w:name="_Toc49053485"/>
      <w:bookmarkStart w:id="242" w:name="_Toc57777045"/>
      <w:bookmarkStart w:id="243" w:name="_Toc58904809"/>
      <w:bookmarkStart w:id="244" w:name="_Toc58904966"/>
      <w:bookmarkStart w:id="245" w:name="_Toc62895369"/>
      <w:bookmarkStart w:id="246" w:name="_Toc62895892"/>
      <w:bookmarkStart w:id="247" w:name="_Toc62896264"/>
      <w:bookmarkStart w:id="248" w:name="_Toc65037973"/>
      <w:r w:rsidRPr="00B014C0">
        <w:rPr>
          <w:rFonts w:ascii="Arial" w:hAnsi="Arial" w:cs="Arial"/>
          <w:b/>
          <w:sz w:val="20"/>
          <w:szCs w:val="20"/>
        </w:rPr>
        <w:t>ARTICULO 14.</w:t>
      </w:r>
      <w:r w:rsidRPr="00B014C0">
        <w:rPr>
          <w:rFonts w:ascii="Arial" w:hAnsi="Arial" w:cs="Arial"/>
          <w:b/>
          <w:sz w:val="20"/>
          <w:szCs w:val="20"/>
        </w:rPr>
        <w:tab/>
        <w:t>DE LOS PLAZOS</w:t>
      </w:r>
      <w:bookmarkEnd w:id="237"/>
      <w:bookmarkEnd w:id="238"/>
      <w:bookmarkEnd w:id="239"/>
      <w:bookmarkEnd w:id="240"/>
      <w:bookmarkEnd w:id="241"/>
      <w:bookmarkEnd w:id="242"/>
      <w:bookmarkEnd w:id="243"/>
      <w:bookmarkEnd w:id="244"/>
      <w:bookmarkEnd w:id="245"/>
      <w:bookmarkEnd w:id="246"/>
      <w:bookmarkEnd w:id="247"/>
      <w:bookmarkEnd w:id="248"/>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Los plazos se contarán siempre en días hábiles, salvo disposición expresa en contrario.  Empezarán a correr a partir del día siguiente al de la notificación del acto o resolución a todas las partes.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En materia de plazos se aplicará lo dispuesto en los artículos </w:t>
      </w:r>
      <w:smartTag w:uri="urn:schemas-microsoft-com:office:smarttags" w:element="metricconverter">
        <w:smartTagPr>
          <w:attr w:name="ProductID" w:val="257 a"/>
        </w:smartTagPr>
        <w:r w:rsidRPr="00B014C0">
          <w:rPr>
            <w:rFonts w:ascii="Arial" w:hAnsi="Arial" w:cs="Arial"/>
            <w:sz w:val="20"/>
            <w:szCs w:val="20"/>
          </w:rPr>
          <w:t>257 a</w:t>
        </w:r>
      </w:smartTag>
      <w:r w:rsidRPr="00B014C0">
        <w:rPr>
          <w:rFonts w:ascii="Arial" w:hAnsi="Arial" w:cs="Arial"/>
          <w:sz w:val="20"/>
          <w:szCs w:val="20"/>
        </w:rPr>
        <w:t xml:space="preserve"> 265 de </w:t>
      </w:r>
      <w:smartTag w:uri="urn:schemas-microsoft-com:office:smarttags" w:element="PersonName">
        <w:smartTagPr>
          <w:attr w:name="ProductID" w:val="la Ley General"/>
        </w:smartTagPr>
        <w:r w:rsidRPr="00B014C0">
          <w:rPr>
            <w:rFonts w:ascii="Arial" w:hAnsi="Arial" w:cs="Arial"/>
            <w:sz w:val="20"/>
            <w:szCs w:val="20"/>
          </w:rPr>
          <w:t>la Ley General</w:t>
        </w:r>
      </w:smartTag>
      <w:r w:rsidRPr="00B014C0">
        <w:rPr>
          <w:rFonts w:ascii="Arial" w:hAnsi="Arial" w:cs="Arial"/>
          <w:sz w:val="20"/>
          <w:szCs w:val="20"/>
        </w:rPr>
        <w:t xml:space="preserve"> de </w:t>
      </w:r>
      <w:smartTag w:uri="urn:schemas-microsoft-com:office:smarttags" w:element="PersonName">
        <w:smartTagPr>
          <w:attr w:name="ProductID" w:val="la Administraci￳n P￺blica"/>
        </w:smartTagPr>
        <w:r w:rsidRPr="00B014C0">
          <w:rPr>
            <w:rFonts w:ascii="Arial" w:hAnsi="Arial" w:cs="Arial"/>
            <w:sz w:val="20"/>
            <w:szCs w:val="20"/>
          </w:rPr>
          <w:t>la Administración Pública</w:t>
        </w:r>
      </w:smartTag>
      <w:r w:rsidRPr="00B014C0">
        <w:rPr>
          <w:rFonts w:ascii="Arial" w:hAnsi="Arial" w:cs="Arial"/>
          <w:sz w:val="20"/>
          <w:szCs w:val="20"/>
        </w:rPr>
        <w:t>, con las excepciones indicadas en este reglamento.</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249" w:name="_Toc43257575"/>
      <w:bookmarkStart w:id="250" w:name="_Toc43260400"/>
      <w:bookmarkStart w:id="251" w:name="_Toc43262580"/>
      <w:bookmarkStart w:id="252" w:name="_Toc49053098"/>
      <w:bookmarkStart w:id="253" w:name="_Toc49053231"/>
      <w:bookmarkStart w:id="254" w:name="_Toc49053486"/>
      <w:bookmarkStart w:id="255" w:name="_Toc57777046"/>
      <w:bookmarkStart w:id="256" w:name="_Toc58904810"/>
      <w:bookmarkStart w:id="257" w:name="_Toc58904967"/>
      <w:bookmarkStart w:id="258" w:name="_Toc62895370"/>
      <w:bookmarkStart w:id="259" w:name="_Toc62895893"/>
      <w:bookmarkStart w:id="260" w:name="_Toc62896265"/>
      <w:bookmarkStart w:id="261" w:name="_Toc65037974"/>
      <w:r w:rsidRPr="00B014C0">
        <w:rPr>
          <w:rFonts w:ascii="Arial" w:hAnsi="Arial" w:cs="Arial"/>
          <w:b/>
          <w:sz w:val="20"/>
          <w:szCs w:val="20"/>
        </w:rPr>
        <w:t>ARTICULO 15.</w:t>
      </w:r>
      <w:r w:rsidRPr="00B014C0">
        <w:rPr>
          <w:rFonts w:ascii="Arial" w:hAnsi="Arial" w:cs="Arial"/>
          <w:b/>
          <w:sz w:val="20"/>
          <w:szCs w:val="20"/>
        </w:rPr>
        <w:tab/>
        <w:t>DE LAS CITACIONES</w:t>
      </w:r>
      <w:bookmarkEnd w:id="249"/>
      <w:bookmarkEnd w:id="250"/>
      <w:bookmarkEnd w:id="251"/>
      <w:bookmarkEnd w:id="252"/>
      <w:bookmarkEnd w:id="253"/>
      <w:bookmarkEnd w:id="254"/>
      <w:bookmarkEnd w:id="255"/>
      <w:bookmarkEnd w:id="256"/>
      <w:bookmarkEnd w:id="257"/>
      <w:bookmarkEnd w:id="258"/>
      <w:bookmarkEnd w:id="259"/>
      <w:bookmarkEnd w:id="260"/>
      <w:bookmarkEnd w:id="261"/>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En materia de citaciones regirá lo indicado en los artículos </w:t>
      </w:r>
      <w:smartTag w:uri="urn:schemas-microsoft-com:office:smarttags" w:element="metricconverter">
        <w:smartTagPr>
          <w:attr w:name="ProductID" w:val="248 a"/>
        </w:smartTagPr>
        <w:r w:rsidRPr="00B014C0">
          <w:rPr>
            <w:rFonts w:ascii="Arial" w:hAnsi="Arial" w:cs="Arial"/>
            <w:sz w:val="20"/>
            <w:szCs w:val="20"/>
          </w:rPr>
          <w:t>248 a</w:t>
        </w:r>
      </w:smartTag>
      <w:r w:rsidRPr="00B014C0">
        <w:rPr>
          <w:rFonts w:ascii="Arial" w:hAnsi="Arial" w:cs="Arial"/>
          <w:sz w:val="20"/>
          <w:szCs w:val="20"/>
        </w:rPr>
        <w:t xml:space="preserve"> 254 de </w:t>
      </w:r>
      <w:smartTag w:uri="urn:schemas-microsoft-com:office:smarttags" w:element="PersonName">
        <w:smartTagPr>
          <w:attr w:name="ProductID" w:val="la Ley General"/>
        </w:smartTagPr>
        <w:r w:rsidRPr="00B014C0">
          <w:rPr>
            <w:rFonts w:ascii="Arial" w:hAnsi="Arial" w:cs="Arial"/>
            <w:sz w:val="20"/>
            <w:szCs w:val="20"/>
          </w:rPr>
          <w:t>la Ley General</w:t>
        </w:r>
      </w:smartTag>
      <w:r w:rsidRPr="00B014C0">
        <w:rPr>
          <w:rFonts w:ascii="Arial" w:hAnsi="Arial" w:cs="Arial"/>
          <w:sz w:val="20"/>
          <w:szCs w:val="20"/>
        </w:rPr>
        <w:t xml:space="preserve"> de </w:t>
      </w:r>
      <w:smartTag w:uri="urn:schemas-microsoft-com:office:smarttags" w:element="PersonName">
        <w:smartTagPr>
          <w:attr w:name="ProductID" w:val="la Administraci￳n P￺blica"/>
        </w:smartTagPr>
        <w:r w:rsidRPr="00B014C0">
          <w:rPr>
            <w:rFonts w:ascii="Arial" w:hAnsi="Arial" w:cs="Arial"/>
            <w:sz w:val="20"/>
            <w:szCs w:val="20"/>
          </w:rPr>
          <w:t>la Administración Pública</w:t>
        </w:r>
      </w:smartTag>
      <w:r w:rsidRPr="00B014C0">
        <w:rPr>
          <w:rFonts w:ascii="Arial" w:hAnsi="Arial" w:cs="Arial"/>
          <w:sz w:val="20"/>
          <w:szCs w:val="20"/>
        </w:rPr>
        <w:t>, con las siguientes excepciones: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8"/>
        </w:numPr>
        <w:jc w:val="both"/>
        <w:rPr>
          <w:rFonts w:ascii="Arial" w:hAnsi="Arial" w:cs="Arial"/>
          <w:sz w:val="20"/>
          <w:szCs w:val="20"/>
        </w:rPr>
      </w:pPr>
      <w:r w:rsidRPr="00B014C0">
        <w:rPr>
          <w:rFonts w:ascii="Arial" w:hAnsi="Arial" w:cs="Arial"/>
          <w:sz w:val="20"/>
          <w:szCs w:val="20"/>
        </w:rPr>
        <w:lastRenderedPageBreak/>
        <w:t xml:space="preserve">El citado en todo caso deberá comparecer en forma personal, y no podrá hacerlo por medio de apoderado.  </w:t>
      </w:r>
    </w:p>
    <w:p w:rsidR="00AB6E9C" w:rsidRPr="00B014C0" w:rsidRDefault="00AB6E9C" w:rsidP="00AB6E9C">
      <w:pPr>
        <w:numPr>
          <w:ilvl w:val="0"/>
          <w:numId w:val="8"/>
        </w:numPr>
        <w:jc w:val="both"/>
        <w:rPr>
          <w:rFonts w:ascii="Arial" w:hAnsi="Arial" w:cs="Arial"/>
          <w:sz w:val="20"/>
          <w:szCs w:val="20"/>
        </w:rPr>
      </w:pPr>
      <w:r w:rsidRPr="00B014C0">
        <w:rPr>
          <w:rFonts w:ascii="Arial" w:hAnsi="Arial" w:cs="Arial"/>
          <w:sz w:val="20"/>
          <w:szCs w:val="20"/>
        </w:rPr>
        <w:t>La citación se hará de la misma forma señalada para las notificaciones.  No se admitirán las citaciones telefónicas.</w:t>
      </w:r>
    </w:p>
    <w:p w:rsidR="00AB6E9C" w:rsidRPr="00B014C0" w:rsidRDefault="00AB6E9C" w:rsidP="00AB6E9C">
      <w:pPr>
        <w:ind w:left="33"/>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262" w:name="_Toc43257576"/>
      <w:bookmarkStart w:id="263" w:name="_Toc43260401"/>
      <w:bookmarkStart w:id="264" w:name="_Toc43262581"/>
      <w:bookmarkStart w:id="265" w:name="_Toc49053099"/>
      <w:bookmarkStart w:id="266" w:name="_Toc49053232"/>
      <w:bookmarkStart w:id="267" w:name="_Toc49053487"/>
      <w:bookmarkStart w:id="268" w:name="_Toc57777047"/>
      <w:bookmarkStart w:id="269" w:name="_Toc58904811"/>
      <w:bookmarkStart w:id="270" w:name="_Toc58904968"/>
      <w:bookmarkStart w:id="271" w:name="_Toc62895371"/>
      <w:bookmarkStart w:id="272" w:name="_Toc62895894"/>
      <w:bookmarkStart w:id="273" w:name="_Toc62896266"/>
      <w:bookmarkStart w:id="274" w:name="_Toc65037975"/>
      <w:r w:rsidRPr="00B014C0">
        <w:rPr>
          <w:rFonts w:ascii="Arial" w:hAnsi="Arial" w:cs="Arial"/>
          <w:b/>
          <w:sz w:val="20"/>
          <w:szCs w:val="20"/>
        </w:rPr>
        <w:t>ARTICULO 16.</w:t>
      </w:r>
      <w:r w:rsidRPr="00B014C0">
        <w:rPr>
          <w:rFonts w:ascii="Arial" w:hAnsi="Arial" w:cs="Arial"/>
          <w:b/>
          <w:sz w:val="20"/>
          <w:szCs w:val="20"/>
        </w:rPr>
        <w:tab/>
        <w:t>DERECHO DE EXAMINAR Y COPIAR EL EXPEDIENTE</w:t>
      </w:r>
      <w:bookmarkEnd w:id="262"/>
      <w:bookmarkEnd w:id="263"/>
      <w:bookmarkEnd w:id="264"/>
      <w:bookmarkEnd w:id="265"/>
      <w:bookmarkEnd w:id="266"/>
      <w:bookmarkEnd w:id="267"/>
      <w:bookmarkEnd w:id="268"/>
      <w:bookmarkEnd w:id="269"/>
      <w:bookmarkEnd w:id="270"/>
      <w:bookmarkEnd w:id="271"/>
      <w:bookmarkEnd w:id="272"/>
      <w:bookmarkEnd w:id="273"/>
      <w:bookmarkEnd w:id="274"/>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Los funcionarios y estudiantes investigados, así como sus representantes legales tendrán el derecho a examinar y copiar el expediente, de conformidad con lo establecido por los artículos </w:t>
      </w:r>
      <w:smartTag w:uri="urn:schemas-microsoft-com:office:smarttags" w:element="metricconverter">
        <w:smartTagPr>
          <w:attr w:name="ProductID" w:val="272 a"/>
        </w:smartTagPr>
        <w:r w:rsidRPr="00B014C0">
          <w:rPr>
            <w:rFonts w:ascii="Arial" w:hAnsi="Arial" w:cs="Arial"/>
            <w:sz w:val="20"/>
            <w:szCs w:val="20"/>
          </w:rPr>
          <w:t>272 a</w:t>
        </w:r>
      </w:smartTag>
      <w:r w:rsidRPr="00B014C0">
        <w:rPr>
          <w:rFonts w:ascii="Arial" w:hAnsi="Arial" w:cs="Arial"/>
          <w:sz w:val="20"/>
          <w:szCs w:val="20"/>
        </w:rPr>
        <w:t xml:space="preserve"> 274 de </w:t>
      </w:r>
      <w:smartTag w:uri="urn:schemas-microsoft-com:office:smarttags" w:element="PersonName">
        <w:smartTagPr>
          <w:attr w:name="ProductID" w:val="la Ley General"/>
        </w:smartTagPr>
        <w:r w:rsidRPr="00B014C0">
          <w:rPr>
            <w:rFonts w:ascii="Arial" w:hAnsi="Arial" w:cs="Arial"/>
            <w:sz w:val="20"/>
            <w:szCs w:val="20"/>
          </w:rPr>
          <w:t>la Ley General</w:t>
        </w:r>
      </w:smartTag>
      <w:r w:rsidRPr="00B014C0">
        <w:rPr>
          <w:rFonts w:ascii="Arial" w:hAnsi="Arial" w:cs="Arial"/>
          <w:sz w:val="20"/>
          <w:szCs w:val="20"/>
        </w:rPr>
        <w:t xml:space="preserve"> de </w:t>
      </w:r>
      <w:smartTag w:uri="urn:schemas-microsoft-com:office:smarttags" w:element="PersonName">
        <w:smartTagPr>
          <w:attr w:name="ProductID" w:val="la Administraci￳n P￺blica."/>
        </w:smartTagPr>
        <w:r w:rsidRPr="00B014C0">
          <w:rPr>
            <w:rFonts w:ascii="Arial" w:hAnsi="Arial" w:cs="Arial"/>
            <w:sz w:val="20"/>
            <w:szCs w:val="20"/>
          </w:rPr>
          <w:t>la Administración Pública.</w:t>
        </w:r>
      </w:smartTag>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275" w:name="_Toc43257577"/>
      <w:bookmarkStart w:id="276" w:name="_Toc43260402"/>
      <w:bookmarkStart w:id="277" w:name="_Toc43262582"/>
      <w:bookmarkStart w:id="278" w:name="_Toc49053100"/>
      <w:bookmarkStart w:id="279" w:name="_Toc49053233"/>
      <w:bookmarkStart w:id="280" w:name="_Toc49053488"/>
      <w:bookmarkStart w:id="281" w:name="_Toc57777048"/>
      <w:bookmarkStart w:id="282" w:name="_Toc58904812"/>
      <w:bookmarkStart w:id="283" w:name="_Toc58904969"/>
      <w:bookmarkStart w:id="284" w:name="_Toc62895372"/>
      <w:bookmarkStart w:id="285" w:name="_Toc62895895"/>
      <w:bookmarkStart w:id="286" w:name="_Toc62896267"/>
      <w:bookmarkStart w:id="287" w:name="_Toc65037976"/>
      <w:r w:rsidRPr="00B014C0">
        <w:rPr>
          <w:rFonts w:ascii="Arial" w:hAnsi="Arial" w:cs="Arial"/>
          <w:b/>
          <w:sz w:val="20"/>
          <w:szCs w:val="20"/>
        </w:rPr>
        <w:t>ARTICULO 17.</w:t>
      </w:r>
      <w:r w:rsidRPr="00B014C0">
        <w:rPr>
          <w:rFonts w:ascii="Arial" w:hAnsi="Arial" w:cs="Arial"/>
          <w:b/>
          <w:sz w:val="20"/>
          <w:szCs w:val="20"/>
        </w:rPr>
        <w:tab/>
        <w:t>LOS MEDIOS DE PRUEBA Y SU APRECIACIÓN</w:t>
      </w:r>
      <w:bookmarkEnd w:id="275"/>
      <w:bookmarkEnd w:id="276"/>
      <w:bookmarkEnd w:id="277"/>
      <w:bookmarkEnd w:id="278"/>
      <w:bookmarkEnd w:id="279"/>
      <w:bookmarkEnd w:id="280"/>
      <w:bookmarkEnd w:id="281"/>
      <w:bookmarkEnd w:id="282"/>
      <w:bookmarkEnd w:id="283"/>
      <w:bookmarkEnd w:id="284"/>
      <w:bookmarkEnd w:id="285"/>
      <w:bookmarkEnd w:id="286"/>
      <w:bookmarkEnd w:id="287"/>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Se admitirá cualquier tipo de prueba permitida por el ordenamiento jurídico.</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Los medios de prueba se regirán por lo dispuesto en los artículos </w:t>
      </w:r>
      <w:smartTag w:uri="urn:schemas-microsoft-com:office:smarttags" w:element="metricconverter">
        <w:smartTagPr>
          <w:attr w:name="ProductID" w:val="296 a"/>
        </w:smartTagPr>
        <w:r w:rsidRPr="00B014C0">
          <w:rPr>
            <w:rFonts w:ascii="Arial" w:hAnsi="Arial" w:cs="Arial"/>
            <w:sz w:val="20"/>
            <w:szCs w:val="20"/>
          </w:rPr>
          <w:t>296 a</w:t>
        </w:r>
      </w:smartTag>
      <w:r w:rsidRPr="00B014C0">
        <w:rPr>
          <w:rFonts w:ascii="Arial" w:hAnsi="Arial" w:cs="Arial"/>
          <w:sz w:val="20"/>
          <w:szCs w:val="20"/>
        </w:rPr>
        <w:t xml:space="preserve"> 307 de </w:t>
      </w:r>
      <w:smartTag w:uri="urn:schemas-microsoft-com:office:smarttags" w:element="PersonName">
        <w:smartTagPr>
          <w:attr w:name="ProductID" w:val="la Ley General"/>
        </w:smartTagPr>
        <w:r w:rsidRPr="00B014C0">
          <w:rPr>
            <w:rFonts w:ascii="Arial" w:hAnsi="Arial" w:cs="Arial"/>
            <w:sz w:val="20"/>
            <w:szCs w:val="20"/>
          </w:rPr>
          <w:t>la Ley General</w:t>
        </w:r>
      </w:smartTag>
      <w:r w:rsidRPr="00B014C0">
        <w:rPr>
          <w:rFonts w:ascii="Arial" w:hAnsi="Arial" w:cs="Arial"/>
          <w:sz w:val="20"/>
          <w:szCs w:val="20"/>
        </w:rPr>
        <w:t xml:space="preserve"> de Administración Pública.</w:t>
      </w:r>
    </w:p>
    <w:p w:rsidR="00AB6E9C" w:rsidRPr="00B014C0" w:rsidRDefault="00AB6E9C" w:rsidP="00AB6E9C">
      <w:pPr>
        <w:rPr>
          <w:rFonts w:ascii="Arial" w:hAnsi="Arial" w:cs="Arial"/>
          <w:sz w:val="20"/>
          <w:szCs w:val="20"/>
          <w:lang w:val="es-CR"/>
        </w:rPr>
      </w:pPr>
      <w:bookmarkStart w:id="288" w:name="_Toc43260403"/>
      <w:bookmarkStart w:id="289" w:name="_Toc43262583"/>
    </w:p>
    <w:p w:rsidR="00AB6E9C" w:rsidRPr="00B014C0" w:rsidRDefault="00AB6E9C" w:rsidP="00AB6E9C">
      <w:pPr>
        <w:keepNext/>
        <w:outlineLvl w:val="1"/>
        <w:rPr>
          <w:rFonts w:ascii="Arial" w:hAnsi="Arial" w:cs="Arial"/>
          <w:b/>
          <w:sz w:val="20"/>
          <w:szCs w:val="20"/>
        </w:rPr>
      </w:pPr>
      <w:bookmarkStart w:id="290" w:name="_Toc49053101"/>
      <w:bookmarkStart w:id="291" w:name="_Toc49053234"/>
      <w:bookmarkStart w:id="292" w:name="_Toc49053489"/>
      <w:bookmarkStart w:id="293" w:name="_Toc57777049"/>
      <w:bookmarkStart w:id="294" w:name="_Toc58904813"/>
      <w:bookmarkStart w:id="295" w:name="_Toc58904970"/>
      <w:bookmarkStart w:id="296" w:name="_Toc62895373"/>
      <w:bookmarkStart w:id="297" w:name="_Toc62895896"/>
      <w:bookmarkStart w:id="298" w:name="_Toc62896268"/>
      <w:bookmarkStart w:id="299" w:name="_Toc65037977"/>
      <w:r w:rsidRPr="00B014C0">
        <w:rPr>
          <w:rFonts w:ascii="Arial" w:hAnsi="Arial" w:cs="Arial"/>
          <w:b/>
          <w:sz w:val="20"/>
          <w:szCs w:val="20"/>
        </w:rPr>
        <w:t>ARTICULO 18.</w:t>
      </w:r>
      <w:r w:rsidRPr="00B014C0">
        <w:rPr>
          <w:rFonts w:ascii="Arial" w:hAnsi="Arial" w:cs="Arial"/>
          <w:b/>
          <w:sz w:val="20"/>
          <w:szCs w:val="20"/>
        </w:rPr>
        <w:tab/>
        <w:t>PARTES EN EL PROCEDIMIENTO</w:t>
      </w:r>
      <w:bookmarkEnd w:id="288"/>
      <w:bookmarkEnd w:id="289"/>
      <w:bookmarkEnd w:id="290"/>
      <w:bookmarkEnd w:id="291"/>
      <w:bookmarkEnd w:id="292"/>
      <w:bookmarkEnd w:id="293"/>
      <w:bookmarkEnd w:id="294"/>
      <w:bookmarkEnd w:id="295"/>
      <w:bookmarkEnd w:id="296"/>
      <w:bookmarkEnd w:id="297"/>
      <w:bookmarkEnd w:id="298"/>
      <w:bookmarkEnd w:id="299"/>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Serán parte en el procedimiento disciplinario, además de la administración:</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9"/>
        </w:numPr>
        <w:jc w:val="both"/>
        <w:rPr>
          <w:rFonts w:ascii="Arial" w:hAnsi="Arial" w:cs="Arial"/>
          <w:sz w:val="20"/>
          <w:szCs w:val="20"/>
        </w:rPr>
      </w:pPr>
      <w:r w:rsidRPr="00B014C0">
        <w:rPr>
          <w:rFonts w:ascii="Arial" w:hAnsi="Arial" w:cs="Arial"/>
          <w:sz w:val="20"/>
          <w:szCs w:val="20"/>
        </w:rPr>
        <w:t>El funcionario o estudiante investigado;</w:t>
      </w:r>
    </w:p>
    <w:p w:rsidR="00AB6E9C" w:rsidRPr="00B014C0" w:rsidRDefault="00AB6E9C" w:rsidP="00AB6E9C">
      <w:pPr>
        <w:numPr>
          <w:ilvl w:val="0"/>
          <w:numId w:val="9"/>
        </w:numPr>
        <w:jc w:val="both"/>
        <w:rPr>
          <w:rFonts w:ascii="Arial" w:hAnsi="Arial" w:cs="Arial"/>
          <w:sz w:val="20"/>
          <w:szCs w:val="20"/>
        </w:rPr>
      </w:pPr>
      <w:r w:rsidRPr="00B014C0">
        <w:rPr>
          <w:rFonts w:ascii="Arial" w:hAnsi="Arial" w:cs="Arial"/>
          <w:sz w:val="20"/>
          <w:szCs w:val="20"/>
        </w:rPr>
        <w:t>La persona directamente ofendida, cuando corresponda;</w:t>
      </w:r>
    </w:p>
    <w:p w:rsidR="00AB6E9C" w:rsidRPr="00B014C0" w:rsidRDefault="00AB6E9C" w:rsidP="00AB6E9C">
      <w:pPr>
        <w:numPr>
          <w:ilvl w:val="0"/>
          <w:numId w:val="9"/>
        </w:numPr>
        <w:jc w:val="both"/>
        <w:rPr>
          <w:rFonts w:ascii="Arial" w:hAnsi="Arial" w:cs="Arial"/>
          <w:sz w:val="20"/>
          <w:szCs w:val="20"/>
        </w:rPr>
      </w:pPr>
      <w:r w:rsidRPr="00B014C0">
        <w:rPr>
          <w:rFonts w:ascii="Arial" w:hAnsi="Arial" w:cs="Arial"/>
          <w:sz w:val="20"/>
          <w:szCs w:val="20"/>
        </w:rPr>
        <w:t xml:space="preserve">Todo el que demuestre tener interés legítimo o derecho subjetivo en el asunto, conforme a los términos indicados en el artículo 275 de </w:t>
      </w:r>
      <w:smartTag w:uri="urn:schemas-microsoft-com:office:smarttags" w:element="PersonName">
        <w:smartTagPr>
          <w:attr w:name="ProductID" w:val="la Ley General"/>
        </w:smartTagPr>
        <w:r w:rsidRPr="00B014C0">
          <w:rPr>
            <w:rFonts w:ascii="Arial" w:hAnsi="Arial" w:cs="Arial"/>
            <w:sz w:val="20"/>
            <w:szCs w:val="20"/>
          </w:rPr>
          <w:t>la Ley General</w:t>
        </w:r>
      </w:smartTag>
      <w:r w:rsidRPr="00B014C0">
        <w:rPr>
          <w:rFonts w:ascii="Arial" w:hAnsi="Arial" w:cs="Arial"/>
          <w:sz w:val="20"/>
          <w:szCs w:val="20"/>
        </w:rPr>
        <w:t xml:space="preserve"> de </w:t>
      </w:r>
      <w:smartTag w:uri="urn:schemas-microsoft-com:office:smarttags" w:element="PersonName">
        <w:smartTagPr>
          <w:attr w:name="ProductID" w:val="la Administraci￳n P￺blica."/>
        </w:smartTagPr>
        <w:r w:rsidRPr="00B014C0">
          <w:rPr>
            <w:rFonts w:ascii="Arial" w:hAnsi="Arial" w:cs="Arial"/>
            <w:sz w:val="20"/>
            <w:szCs w:val="20"/>
          </w:rPr>
          <w:t>la Administración Pública.</w:t>
        </w:r>
      </w:smartTag>
      <w:r w:rsidRPr="00B014C0">
        <w:rPr>
          <w:rFonts w:ascii="Arial" w:hAnsi="Arial" w:cs="Arial"/>
          <w:b/>
          <w:bCs/>
          <w:sz w:val="20"/>
          <w:szCs w:val="20"/>
        </w:rPr>
        <w:t xml:space="preserve">  </w:t>
      </w:r>
      <w:r w:rsidRPr="00B014C0">
        <w:rPr>
          <w:rFonts w:ascii="Arial" w:hAnsi="Arial" w:cs="Arial"/>
          <w:bCs/>
          <w:sz w:val="20"/>
          <w:szCs w:val="20"/>
        </w:rPr>
        <w:t>En este caso,</w:t>
      </w:r>
      <w:r w:rsidRPr="00B014C0">
        <w:rPr>
          <w:rFonts w:ascii="Arial" w:hAnsi="Arial" w:cs="Arial"/>
          <w:sz w:val="20"/>
          <w:szCs w:val="20"/>
        </w:rPr>
        <w:t xml:space="preserve"> corresponderá al órgano que instruye el procedimiento, mediante resolución razonada y por gestión escrita del interesado, decidir quien tendrá carácter de parte, y esta asumirá el procedimiento en el estado en que se encuentre.</w:t>
      </w:r>
    </w:p>
    <w:p w:rsidR="00AB6E9C" w:rsidRPr="00B014C0" w:rsidRDefault="00AB6E9C" w:rsidP="00AB6E9C">
      <w:pPr>
        <w:numPr>
          <w:ilvl w:val="0"/>
          <w:numId w:val="9"/>
        </w:numPr>
        <w:jc w:val="both"/>
        <w:rPr>
          <w:rFonts w:ascii="Arial" w:hAnsi="Arial" w:cs="Arial"/>
          <w:sz w:val="20"/>
          <w:szCs w:val="20"/>
        </w:rPr>
      </w:pPr>
      <w:smartTag w:uri="urn:schemas-microsoft-com:office:smarttags" w:element="PersonName">
        <w:smartTagPr>
          <w:attr w:name="ProductID" w:val="La Defensor￭a Estudiantil"/>
        </w:smartTagPr>
        <w:r w:rsidRPr="00B014C0">
          <w:rPr>
            <w:rFonts w:ascii="Arial" w:hAnsi="Arial" w:cs="Arial"/>
            <w:sz w:val="20"/>
            <w:szCs w:val="20"/>
          </w:rPr>
          <w:t>La Defensoría Estudiantil</w:t>
        </w:r>
      </w:smartTag>
      <w:r w:rsidRPr="00B014C0">
        <w:rPr>
          <w:rFonts w:ascii="Arial" w:hAnsi="Arial" w:cs="Arial"/>
          <w:sz w:val="20"/>
          <w:szCs w:val="20"/>
        </w:rPr>
        <w:t xml:space="preserve"> en relación con  los artículos 4 y 27 de su Reglamento.</w:t>
      </w:r>
    </w:p>
    <w:p w:rsidR="00AB6E9C" w:rsidRPr="00B014C0" w:rsidRDefault="00AB6E9C" w:rsidP="00AB6E9C">
      <w:pPr>
        <w:keepNext/>
        <w:jc w:val="both"/>
        <w:outlineLvl w:val="0"/>
        <w:rPr>
          <w:rFonts w:ascii="Arial" w:hAnsi="Arial" w:cs="Arial"/>
          <w:b/>
          <w:sz w:val="20"/>
          <w:szCs w:val="20"/>
        </w:rPr>
      </w:pPr>
      <w:bookmarkStart w:id="300" w:name="_Toc43262584"/>
      <w:bookmarkStart w:id="301" w:name="_Toc49053102"/>
      <w:bookmarkStart w:id="302" w:name="_Toc49053235"/>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303" w:name="_Toc49053490"/>
      <w:bookmarkStart w:id="304" w:name="_Toc57777050"/>
      <w:bookmarkStart w:id="305" w:name="_Toc58904814"/>
      <w:bookmarkStart w:id="306" w:name="_Toc58904971"/>
      <w:bookmarkStart w:id="307" w:name="_Toc62895897"/>
      <w:bookmarkStart w:id="308" w:name="_Toc62896269"/>
      <w:bookmarkStart w:id="309" w:name="_Toc65037978"/>
      <w:r w:rsidRPr="00B014C0">
        <w:rPr>
          <w:rFonts w:ascii="Arial" w:hAnsi="Arial" w:cs="Arial"/>
          <w:b/>
          <w:sz w:val="20"/>
          <w:szCs w:val="20"/>
        </w:rPr>
        <w:t>CAPITULO III</w:t>
      </w:r>
      <w:bookmarkEnd w:id="300"/>
      <w:bookmarkEnd w:id="301"/>
      <w:bookmarkEnd w:id="302"/>
      <w:bookmarkEnd w:id="303"/>
      <w:bookmarkEnd w:id="304"/>
      <w:bookmarkEnd w:id="305"/>
      <w:bookmarkEnd w:id="306"/>
      <w:bookmarkEnd w:id="307"/>
      <w:bookmarkEnd w:id="308"/>
      <w:bookmarkEnd w:id="309"/>
    </w:p>
    <w:p w:rsidR="00AB6E9C" w:rsidRPr="00B014C0" w:rsidRDefault="00AB6E9C" w:rsidP="00AB6E9C">
      <w:pPr>
        <w:keepNext/>
        <w:jc w:val="center"/>
        <w:outlineLvl w:val="0"/>
        <w:rPr>
          <w:rFonts w:ascii="Arial" w:hAnsi="Arial" w:cs="Arial"/>
          <w:b/>
          <w:sz w:val="20"/>
          <w:szCs w:val="20"/>
        </w:rPr>
      </w:pPr>
      <w:bookmarkStart w:id="310" w:name="_Toc43262585"/>
      <w:bookmarkStart w:id="311" w:name="_Toc49053103"/>
      <w:bookmarkStart w:id="312" w:name="_Toc49053236"/>
      <w:bookmarkStart w:id="313" w:name="_Toc49053491"/>
      <w:bookmarkStart w:id="314" w:name="_Toc57777051"/>
      <w:bookmarkStart w:id="315" w:name="_Toc58904815"/>
      <w:bookmarkStart w:id="316" w:name="_Toc58904972"/>
      <w:bookmarkStart w:id="317" w:name="_Toc62895898"/>
      <w:bookmarkStart w:id="318" w:name="_Toc62896270"/>
      <w:bookmarkStart w:id="319" w:name="_Toc65037979"/>
      <w:r w:rsidRPr="00B014C0">
        <w:rPr>
          <w:rFonts w:ascii="Arial" w:hAnsi="Arial" w:cs="Arial"/>
          <w:b/>
          <w:sz w:val="20"/>
          <w:szCs w:val="20"/>
        </w:rPr>
        <w:t xml:space="preserve">REQUISITOS PARA </w:t>
      </w:r>
      <w:smartTag w:uri="urn:schemas-microsoft-com:office:smarttags" w:element="PersonName">
        <w:smartTagPr>
          <w:attr w:name="ProductID" w:val="LA APERTURA DE"/>
        </w:smartTagPr>
        <w:r w:rsidRPr="00B014C0">
          <w:rPr>
            <w:rFonts w:ascii="Arial" w:hAnsi="Arial" w:cs="Arial"/>
            <w:b/>
            <w:sz w:val="20"/>
            <w:szCs w:val="20"/>
          </w:rPr>
          <w:t>LA APERTURA DE</w:t>
        </w:r>
      </w:smartTag>
      <w:r w:rsidRPr="00B014C0">
        <w:rPr>
          <w:rFonts w:ascii="Arial" w:hAnsi="Arial" w:cs="Arial"/>
          <w:b/>
          <w:sz w:val="20"/>
          <w:szCs w:val="20"/>
        </w:rPr>
        <w:t xml:space="preserve"> LOS PROCEDIMIENTOS</w:t>
      </w:r>
      <w:bookmarkEnd w:id="310"/>
      <w:bookmarkEnd w:id="311"/>
      <w:bookmarkEnd w:id="312"/>
      <w:bookmarkEnd w:id="313"/>
      <w:bookmarkEnd w:id="314"/>
      <w:bookmarkEnd w:id="315"/>
      <w:bookmarkEnd w:id="316"/>
      <w:bookmarkEnd w:id="317"/>
      <w:bookmarkEnd w:id="318"/>
      <w:bookmarkEnd w:id="319"/>
    </w:p>
    <w:p w:rsidR="00AB6E9C" w:rsidRPr="00B014C0" w:rsidRDefault="00AB6E9C" w:rsidP="00AB6E9C">
      <w:pPr>
        <w:jc w:val="center"/>
        <w:rPr>
          <w:rFonts w:ascii="Arial" w:hAnsi="Arial" w:cs="Arial"/>
          <w:sz w:val="20"/>
          <w:szCs w:val="20"/>
        </w:rPr>
      </w:pPr>
    </w:p>
    <w:p w:rsidR="00AB6E9C" w:rsidRPr="00B014C0" w:rsidRDefault="00AB6E9C" w:rsidP="00AB6E9C">
      <w:pPr>
        <w:keepNext/>
        <w:ind w:left="2280" w:hanging="2280"/>
        <w:jc w:val="both"/>
        <w:outlineLvl w:val="1"/>
        <w:rPr>
          <w:rFonts w:ascii="Arial" w:hAnsi="Arial" w:cs="Arial"/>
          <w:b/>
          <w:sz w:val="20"/>
          <w:szCs w:val="20"/>
        </w:rPr>
      </w:pPr>
      <w:bookmarkStart w:id="320" w:name="_Toc43260404"/>
      <w:bookmarkStart w:id="321" w:name="_Toc43262586"/>
      <w:bookmarkStart w:id="322" w:name="_Toc49053104"/>
      <w:bookmarkStart w:id="323" w:name="_Toc49053237"/>
      <w:bookmarkStart w:id="324" w:name="_Toc49053492"/>
      <w:bookmarkStart w:id="325" w:name="_Toc57777052"/>
      <w:bookmarkStart w:id="326" w:name="_Toc58904816"/>
      <w:bookmarkStart w:id="327" w:name="_Toc58904973"/>
      <w:bookmarkStart w:id="328" w:name="_Toc62895374"/>
      <w:bookmarkStart w:id="329" w:name="_Toc62895899"/>
      <w:bookmarkStart w:id="330" w:name="_Toc62896271"/>
      <w:bookmarkStart w:id="331" w:name="_Toc65037980"/>
      <w:r w:rsidRPr="00B014C0">
        <w:rPr>
          <w:rFonts w:ascii="Arial" w:hAnsi="Arial" w:cs="Arial"/>
          <w:b/>
          <w:sz w:val="20"/>
          <w:szCs w:val="20"/>
        </w:rPr>
        <w:t>ARTICULO 19.</w:t>
      </w:r>
      <w:r w:rsidRPr="00B014C0">
        <w:rPr>
          <w:rFonts w:ascii="Arial" w:hAnsi="Arial" w:cs="Arial"/>
          <w:b/>
          <w:sz w:val="20"/>
          <w:szCs w:val="20"/>
        </w:rPr>
        <w:tab/>
        <w:t>INSTANCIA COMPETENTE PARA GESTIONAR EL INICIO DEL PROCEDIMIENTO</w:t>
      </w:r>
      <w:bookmarkEnd w:id="320"/>
      <w:bookmarkEnd w:id="321"/>
      <w:bookmarkEnd w:id="322"/>
      <w:bookmarkEnd w:id="323"/>
      <w:bookmarkEnd w:id="324"/>
      <w:bookmarkEnd w:id="325"/>
      <w:bookmarkEnd w:id="326"/>
      <w:bookmarkEnd w:id="327"/>
      <w:bookmarkEnd w:id="328"/>
      <w:bookmarkEnd w:id="329"/>
      <w:bookmarkEnd w:id="330"/>
      <w:bookmarkEnd w:id="331"/>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Es deber del superior jerárquico de un funcionario o del director de unidad académica en que esté matriculado un estudiante gestionar, de oficio o por denuncia, la apertura de un procedimiento disciplinario, cuando cuente con indicios suficientes que ameriten la investigación.  Para ello tendrá potestad de hacer las valoraciones e investigaciones preliminares que estime pertinentes.</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332" w:name="_Toc43260405"/>
      <w:bookmarkStart w:id="333" w:name="_Toc43262587"/>
      <w:bookmarkStart w:id="334" w:name="_Toc49053105"/>
      <w:bookmarkStart w:id="335" w:name="_Toc49053238"/>
      <w:bookmarkStart w:id="336" w:name="_Toc49053493"/>
      <w:bookmarkStart w:id="337" w:name="_Toc57777053"/>
      <w:bookmarkStart w:id="338" w:name="_Toc58904817"/>
      <w:bookmarkStart w:id="339" w:name="_Toc58904974"/>
      <w:bookmarkStart w:id="340" w:name="_Toc62895375"/>
      <w:bookmarkStart w:id="341" w:name="_Toc62895900"/>
      <w:bookmarkStart w:id="342" w:name="_Toc62896272"/>
      <w:bookmarkStart w:id="343" w:name="_Toc65037981"/>
      <w:r w:rsidRPr="00B014C0">
        <w:rPr>
          <w:rFonts w:ascii="Arial" w:hAnsi="Arial" w:cs="Arial"/>
          <w:b/>
          <w:sz w:val="20"/>
          <w:szCs w:val="20"/>
        </w:rPr>
        <w:t>ARTICULO 20.</w:t>
      </w:r>
      <w:r w:rsidRPr="00B014C0">
        <w:rPr>
          <w:rFonts w:ascii="Arial" w:hAnsi="Arial" w:cs="Arial"/>
          <w:b/>
          <w:sz w:val="20"/>
          <w:szCs w:val="20"/>
        </w:rPr>
        <w:tab/>
      </w:r>
      <w:r w:rsidRPr="00B014C0">
        <w:rPr>
          <w:rFonts w:ascii="Arial" w:hAnsi="Arial" w:cs="Arial"/>
          <w:b/>
          <w:sz w:val="20"/>
          <w:szCs w:val="20"/>
        </w:rPr>
        <w:tab/>
        <w:t>INICIO DEL PROCEDIMIENTO POR DENUNCIA</w:t>
      </w:r>
      <w:bookmarkEnd w:id="332"/>
      <w:bookmarkEnd w:id="333"/>
      <w:bookmarkEnd w:id="334"/>
      <w:bookmarkEnd w:id="335"/>
      <w:bookmarkEnd w:id="336"/>
      <w:bookmarkEnd w:id="337"/>
      <w:bookmarkEnd w:id="338"/>
      <w:bookmarkEnd w:id="339"/>
      <w:bookmarkEnd w:id="340"/>
      <w:bookmarkEnd w:id="341"/>
      <w:bookmarkEnd w:id="342"/>
      <w:bookmarkEnd w:id="343"/>
    </w:p>
    <w:p w:rsidR="00AB6E9C" w:rsidRPr="00B014C0" w:rsidRDefault="00AB6E9C" w:rsidP="00AB6E9C">
      <w:pPr>
        <w:ind w:left="1080"/>
        <w:jc w:val="both"/>
        <w:rPr>
          <w:rFonts w:ascii="Arial" w:eastAsia="Arial Unicode MS" w:hAnsi="Arial" w:cs="Arial"/>
          <w:i/>
          <w:sz w:val="20"/>
          <w:szCs w:val="20"/>
          <w:lang w:eastAsia="ar-SA"/>
        </w:rPr>
      </w:pPr>
    </w:p>
    <w:p w:rsidR="00AB6E9C" w:rsidRPr="00B014C0" w:rsidRDefault="00AB6E9C" w:rsidP="00AB6E9C">
      <w:pPr>
        <w:jc w:val="both"/>
        <w:rPr>
          <w:rFonts w:ascii="Arial" w:eastAsia="Arial Unicode MS" w:hAnsi="Arial" w:cs="Arial"/>
          <w:sz w:val="20"/>
          <w:szCs w:val="20"/>
          <w:lang w:eastAsia="ar-SA"/>
        </w:rPr>
      </w:pPr>
      <w:r w:rsidRPr="00B014C0">
        <w:rPr>
          <w:rFonts w:ascii="Arial" w:eastAsia="Arial Unicode MS" w:hAnsi="Arial" w:cs="Arial"/>
          <w:sz w:val="20"/>
          <w:szCs w:val="20"/>
          <w:lang w:eastAsia="ar-SA"/>
        </w:rPr>
        <w:t xml:space="preserve">La denuncia de algún miembro de la comunidad universitaria o de un particular  deberá interponerse ante el superior jerárquico que ejerce la potestad disciplinaria con respecto al funcionario o el estudiante garantizándose el principio de confidencialidad establecido en el artículo 6 de </w:t>
      </w:r>
      <w:smartTag w:uri="urn:schemas-microsoft-com:office:smarttags" w:element="PersonName">
        <w:smartTagPr>
          <w:attr w:name="ProductID" w:val="la Ley"/>
        </w:smartTagPr>
        <w:r w:rsidRPr="00B014C0">
          <w:rPr>
            <w:rFonts w:ascii="Arial" w:eastAsia="Arial Unicode MS" w:hAnsi="Arial" w:cs="Arial"/>
            <w:sz w:val="20"/>
            <w:szCs w:val="20"/>
            <w:lang w:eastAsia="ar-SA"/>
          </w:rPr>
          <w:t>la Ley</w:t>
        </w:r>
      </w:smartTag>
      <w:r w:rsidRPr="00B014C0">
        <w:rPr>
          <w:rFonts w:ascii="Arial" w:eastAsia="Arial Unicode MS" w:hAnsi="Arial" w:cs="Arial"/>
          <w:sz w:val="20"/>
          <w:szCs w:val="20"/>
          <w:lang w:eastAsia="ar-SA"/>
        </w:rPr>
        <w:t xml:space="preserve"> de Control Interno y el artículo 8 de </w:t>
      </w:r>
      <w:smartTag w:uri="urn:schemas-microsoft-com:office:smarttags" w:element="PersonName">
        <w:smartTagPr>
          <w:attr w:name="ProductID" w:val="la Ley"/>
        </w:smartTagPr>
        <w:r w:rsidRPr="00B014C0">
          <w:rPr>
            <w:rFonts w:ascii="Arial" w:eastAsia="Arial Unicode MS" w:hAnsi="Arial" w:cs="Arial"/>
            <w:sz w:val="20"/>
            <w:szCs w:val="20"/>
            <w:lang w:eastAsia="ar-SA"/>
          </w:rPr>
          <w:t>la Ley</w:t>
        </w:r>
      </w:smartTag>
      <w:r w:rsidRPr="00B014C0">
        <w:rPr>
          <w:rFonts w:ascii="Arial" w:eastAsia="Arial Unicode MS" w:hAnsi="Arial" w:cs="Arial"/>
          <w:sz w:val="20"/>
          <w:szCs w:val="20"/>
          <w:lang w:eastAsia="ar-SA"/>
        </w:rPr>
        <w:t xml:space="preserve"> contra </w:t>
      </w:r>
      <w:smartTag w:uri="urn:schemas-microsoft-com:office:smarttags" w:element="PersonName">
        <w:smartTagPr>
          <w:attr w:name="ProductID" w:val="la Corrupci￳n"/>
        </w:smartTagPr>
        <w:r w:rsidRPr="00B014C0">
          <w:rPr>
            <w:rFonts w:ascii="Arial" w:eastAsia="Arial Unicode MS" w:hAnsi="Arial" w:cs="Arial"/>
            <w:sz w:val="20"/>
            <w:szCs w:val="20"/>
            <w:lang w:eastAsia="ar-SA"/>
          </w:rPr>
          <w:t>la Corrupción</w:t>
        </w:r>
      </w:smartTag>
      <w:r w:rsidRPr="00B014C0">
        <w:rPr>
          <w:rFonts w:ascii="Arial" w:eastAsia="Arial Unicode MS" w:hAnsi="Arial" w:cs="Arial"/>
          <w:sz w:val="20"/>
          <w:szCs w:val="20"/>
          <w:lang w:eastAsia="ar-SA"/>
        </w:rPr>
        <w:t xml:space="preserve"> y el Enriquecimiento Ilícito en </w:t>
      </w:r>
      <w:smartTag w:uri="urn:schemas-microsoft-com:office:smarttags" w:element="PersonName">
        <w:smartTagPr>
          <w:attr w:name="ProductID" w:val="la Funci￳n P￺blica."/>
        </w:smartTagPr>
        <w:smartTag w:uri="urn:schemas-microsoft-com:office:smarttags" w:element="PersonName">
          <w:smartTagPr>
            <w:attr w:name="ProductID" w:val="la Funci￳n"/>
          </w:smartTagPr>
          <w:r w:rsidRPr="00B014C0">
            <w:rPr>
              <w:rFonts w:ascii="Arial" w:eastAsia="Arial Unicode MS" w:hAnsi="Arial" w:cs="Arial"/>
              <w:sz w:val="20"/>
              <w:szCs w:val="20"/>
              <w:lang w:eastAsia="ar-SA"/>
            </w:rPr>
            <w:t>la Función</w:t>
          </w:r>
        </w:smartTag>
        <w:r w:rsidRPr="00B014C0">
          <w:rPr>
            <w:rFonts w:ascii="Arial" w:eastAsia="Arial Unicode MS" w:hAnsi="Arial" w:cs="Arial"/>
            <w:sz w:val="20"/>
            <w:szCs w:val="20"/>
            <w:lang w:eastAsia="ar-SA"/>
          </w:rPr>
          <w:t xml:space="preserve"> Pública.</w:t>
        </w:r>
      </w:smartTag>
      <w:r w:rsidRPr="00B014C0">
        <w:rPr>
          <w:rFonts w:ascii="Arial" w:eastAsia="Arial Unicode MS" w:hAnsi="Arial" w:cs="Arial"/>
          <w:sz w:val="20"/>
          <w:szCs w:val="20"/>
          <w:lang w:eastAsia="ar-SA"/>
        </w:rPr>
        <w:t xml:space="preserve"> Podrá  presentarse en forma escrita o oral.</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La denuncia que se presente por escrito deberá contener, al menos, la identificación completa del denunciante y del denunciado, los cargos que se le imputan a este último y la fecha y firma del denunciante.  Asimismo deberá acompañar toda la documentación pertinente o, si no la tuviera, indicar donde se encuentra y ofrecer también todas las pruebas que considere pertinente.   Si la denuncia contuviera defectos de forma, el órgano director ordenará que se subsanen dentro de un plazo de cinco días bajo apercibimiento de que en caso de incumplimiento, se ordenará el archivo del expediente, sin perjuicio de la atribución conferida en el artículo 21.</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 la denuncia se presentara de manera verbal, el funcionario que la recibe deberá levantar un acta que firmará junto con el denunciante.  El acta debe contener los requisitos exigidos en el párrafo anterior.</w:t>
      </w:r>
    </w:p>
    <w:p w:rsidR="00AB6E9C" w:rsidRPr="00B014C0" w:rsidRDefault="00AB6E9C" w:rsidP="00AB6E9C">
      <w:pPr>
        <w:keepNext/>
        <w:outlineLvl w:val="1"/>
        <w:rPr>
          <w:rFonts w:ascii="Arial" w:hAnsi="Arial" w:cs="Arial"/>
          <w:b/>
          <w:sz w:val="20"/>
          <w:szCs w:val="20"/>
        </w:rPr>
      </w:pPr>
      <w:bookmarkStart w:id="344" w:name="_Toc43260406"/>
      <w:bookmarkStart w:id="345" w:name="_Toc43262588"/>
    </w:p>
    <w:p w:rsidR="00AB6E9C" w:rsidRPr="00C232D9" w:rsidRDefault="00AB6E9C" w:rsidP="00AB6E9C">
      <w:pPr>
        <w:rPr>
          <w:rFonts w:ascii="Arial" w:hAnsi="Arial" w:cs="Arial"/>
          <w:i/>
          <w:sz w:val="20"/>
          <w:szCs w:val="20"/>
        </w:rPr>
      </w:pPr>
      <w:r w:rsidRPr="00C232D9">
        <w:rPr>
          <w:rFonts w:ascii="Arial" w:hAnsi="Arial" w:cs="Arial"/>
          <w:i/>
          <w:sz w:val="20"/>
          <w:szCs w:val="20"/>
        </w:rPr>
        <w:t>Modificado según oficio SCU-1817-2009 y publicado en UNA-GACETA N° 15-2009.</w:t>
      </w:r>
    </w:p>
    <w:p w:rsidR="00AB6E9C" w:rsidRPr="00B014C0" w:rsidRDefault="00AB6E9C" w:rsidP="00AB6E9C">
      <w:pPr>
        <w:rPr>
          <w:rFonts w:ascii="Arial" w:hAnsi="Arial" w:cs="Arial"/>
          <w:sz w:val="20"/>
          <w:szCs w:val="20"/>
        </w:rPr>
      </w:pPr>
    </w:p>
    <w:p w:rsidR="00AB6E9C" w:rsidRPr="00B014C0" w:rsidRDefault="00AB6E9C" w:rsidP="00AB6E9C">
      <w:pPr>
        <w:tabs>
          <w:tab w:val="left" w:pos="-1320"/>
        </w:tabs>
        <w:ind w:left="2160" w:hanging="2160"/>
        <w:jc w:val="both"/>
        <w:rPr>
          <w:rFonts w:ascii="Arial" w:hAnsi="Arial" w:cs="Arial"/>
          <w:b/>
          <w:bCs/>
          <w:sz w:val="20"/>
          <w:szCs w:val="20"/>
        </w:rPr>
      </w:pPr>
      <w:r w:rsidRPr="00B014C0">
        <w:rPr>
          <w:rFonts w:ascii="Arial" w:hAnsi="Arial" w:cs="Arial"/>
          <w:b/>
          <w:sz w:val="20"/>
          <w:szCs w:val="20"/>
        </w:rPr>
        <w:t>ARTÍCULO 20 BIS.</w:t>
      </w:r>
      <w:r w:rsidRPr="00B014C0">
        <w:rPr>
          <w:rFonts w:ascii="Arial" w:hAnsi="Arial" w:cs="Arial"/>
          <w:b/>
          <w:sz w:val="20"/>
          <w:szCs w:val="20"/>
        </w:rPr>
        <w:tab/>
      </w:r>
      <w:r w:rsidRPr="00B014C0">
        <w:rPr>
          <w:rFonts w:ascii="Arial" w:hAnsi="Arial" w:cs="Arial"/>
          <w:b/>
          <w:bCs/>
          <w:sz w:val="20"/>
          <w:szCs w:val="20"/>
        </w:rPr>
        <w:t xml:space="preserve">VALORACION PRELIMINAR DE </w:t>
      </w:r>
      <w:smartTag w:uri="urn:schemas-microsoft-com:office:smarttags" w:element="PersonName">
        <w:smartTagPr>
          <w:attr w:name="ProductID" w:val="LA DENUNCIA Y"/>
        </w:smartTagPr>
        <w:r w:rsidRPr="00B014C0">
          <w:rPr>
            <w:rFonts w:ascii="Arial" w:hAnsi="Arial" w:cs="Arial"/>
            <w:b/>
            <w:bCs/>
            <w:sz w:val="20"/>
            <w:szCs w:val="20"/>
          </w:rPr>
          <w:t>LA DENUNCIA Y</w:t>
        </w:r>
      </w:smartTag>
      <w:r w:rsidRPr="00B014C0">
        <w:rPr>
          <w:rFonts w:ascii="Arial" w:hAnsi="Arial" w:cs="Arial"/>
          <w:b/>
          <w:bCs/>
          <w:sz w:val="20"/>
          <w:szCs w:val="20"/>
        </w:rPr>
        <w:t xml:space="preserve"> SUBSANACION DE FORMALIDADES</w:t>
      </w:r>
    </w:p>
    <w:p w:rsidR="00AB6E9C" w:rsidRPr="00B014C0" w:rsidRDefault="00AB6E9C" w:rsidP="00AB6E9C">
      <w:pPr>
        <w:rPr>
          <w:rFonts w:ascii="Arial" w:hAnsi="Arial" w:cs="Arial"/>
          <w:b/>
          <w:bCs/>
          <w:sz w:val="20"/>
          <w:szCs w:val="20"/>
        </w:rPr>
      </w:pPr>
    </w:p>
    <w:p w:rsidR="00AB6E9C" w:rsidRPr="00B014C0" w:rsidRDefault="00AB6E9C" w:rsidP="00AB6E9C">
      <w:pPr>
        <w:ind w:left="600" w:hanging="600"/>
        <w:jc w:val="both"/>
        <w:rPr>
          <w:rFonts w:ascii="Arial" w:hAnsi="Arial" w:cs="Arial"/>
          <w:bCs/>
          <w:sz w:val="20"/>
          <w:szCs w:val="20"/>
        </w:rPr>
      </w:pPr>
      <w:r w:rsidRPr="00B014C0">
        <w:rPr>
          <w:rFonts w:ascii="Arial" w:hAnsi="Arial" w:cs="Arial"/>
          <w:bCs/>
          <w:sz w:val="20"/>
          <w:szCs w:val="20"/>
        </w:rPr>
        <w:t>El superior jerárquico tendrá un plazo de cinco días hábiles para decidir mediante una resolución fundada:</w:t>
      </w:r>
    </w:p>
    <w:p w:rsidR="00AB6E9C" w:rsidRPr="00B014C0" w:rsidRDefault="00AB6E9C" w:rsidP="00AB6E9C">
      <w:pPr>
        <w:ind w:left="600" w:hanging="600"/>
        <w:jc w:val="both"/>
        <w:rPr>
          <w:rFonts w:ascii="Arial" w:hAnsi="Arial" w:cs="Arial"/>
          <w:bCs/>
          <w:sz w:val="20"/>
          <w:szCs w:val="20"/>
        </w:rPr>
      </w:pPr>
      <w:r w:rsidRPr="00B014C0">
        <w:rPr>
          <w:rFonts w:ascii="Arial" w:hAnsi="Arial" w:cs="Arial"/>
          <w:bCs/>
          <w:sz w:val="20"/>
          <w:szCs w:val="20"/>
        </w:rPr>
        <w:t>a.     Si es la instancia competente para atender la denuncia, y en caso negativo, dentro de este plazo deberá remitir el asunto a quien estime que es el competente para resolver.</w:t>
      </w:r>
    </w:p>
    <w:p w:rsidR="00AB6E9C" w:rsidRPr="00B014C0" w:rsidRDefault="00AB6E9C" w:rsidP="00AB6E9C">
      <w:pPr>
        <w:ind w:left="600" w:hanging="600"/>
        <w:jc w:val="both"/>
        <w:rPr>
          <w:rFonts w:ascii="Arial" w:hAnsi="Arial" w:cs="Arial"/>
          <w:bCs/>
          <w:sz w:val="20"/>
          <w:szCs w:val="20"/>
        </w:rPr>
      </w:pPr>
      <w:r w:rsidRPr="00B014C0">
        <w:rPr>
          <w:rFonts w:ascii="Arial" w:hAnsi="Arial" w:cs="Arial"/>
          <w:bCs/>
          <w:sz w:val="20"/>
          <w:szCs w:val="20"/>
        </w:rPr>
        <w:t>b.     Si la denuncia cumple con los requisitos de forma o se requiere prevenir al denunciante la subsanación correspondiente.</w:t>
      </w:r>
    </w:p>
    <w:p w:rsidR="00AB6E9C" w:rsidRPr="00B014C0" w:rsidRDefault="00AB6E9C" w:rsidP="00AB6E9C">
      <w:pPr>
        <w:ind w:left="600" w:hanging="600"/>
        <w:jc w:val="both"/>
        <w:rPr>
          <w:rFonts w:ascii="Arial" w:hAnsi="Arial" w:cs="Arial"/>
          <w:bCs/>
          <w:sz w:val="20"/>
          <w:szCs w:val="20"/>
        </w:rPr>
      </w:pPr>
      <w:r w:rsidRPr="00B014C0">
        <w:rPr>
          <w:rFonts w:ascii="Arial" w:hAnsi="Arial" w:cs="Arial"/>
          <w:bCs/>
          <w:sz w:val="20"/>
          <w:szCs w:val="20"/>
        </w:rPr>
        <w:t>c.      Si la denuncia carece de sustento, en cuyo caso deberá declarar dentro de este plazo de cinco días, que no es admisible y ordenará su archivo mediante resolución razonada.</w:t>
      </w:r>
    </w:p>
    <w:p w:rsidR="00AB6E9C" w:rsidRPr="00B014C0" w:rsidRDefault="00AB6E9C" w:rsidP="00AB6E9C">
      <w:pPr>
        <w:tabs>
          <w:tab w:val="left" w:pos="1080"/>
        </w:tabs>
        <w:ind w:left="600" w:hanging="600"/>
        <w:jc w:val="both"/>
        <w:rPr>
          <w:rFonts w:ascii="Arial" w:hAnsi="Arial" w:cs="Arial"/>
          <w:bCs/>
          <w:sz w:val="20"/>
          <w:szCs w:val="20"/>
        </w:rPr>
      </w:pPr>
      <w:r w:rsidRPr="00B014C0">
        <w:rPr>
          <w:rFonts w:ascii="Arial" w:hAnsi="Arial" w:cs="Arial"/>
          <w:bCs/>
          <w:sz w:val="20"/>
          <w:szCs w:val="20"/>
        </w:rPr>
        <w:t xml:space="preserve">d.     </w:t>
      </w:r>
      <w:r>
        <w:rPr>
          <w:rFonts w:ascii="Arial" w:hAnsi="Arial" w:cs="Arial"/>
          <w:bCs/>
          <w:sz w:val="20"/>
          <w:szCs w:val="20"/>
        </w:rPr>
        <w:tab/>
      </w:r>
      <w:r w:rsidRPr="00B014C0">
        <w:rPr>
          <w:rFonts w:ascii="Arial" w:hAnsi="Arial" w:cs="Arial"/>
          <w:bCs/>
          <w:sz w:val="20"/>
          <w:szCs w:val="20"/>
        </w:rPr>
        <w:t xml:space="preserve">Si se debe realizar una investigación preliminar si considera que los indicios no son suficientes para resolver acerca de solicitar el inicio del procedimiento o del archivo de la denuncia. </w:t>
      </w:r>
    </w:p>
    <w:p w:rsidR="00AB6E9C" w:rsidRPr="00B014C0" w:rsidRDefault="00AB6E9C" w:rsidP="00AB6E9C">
      <w:pPr>
        <w:ind w:left="600" w:hanging="600"/>
        <w:jc w:val="both"/>
        <w:rPr>
          <w:rFonts w:ascii="Arial" w:hAnsi="Arial" w:cs="Arial"/>
          <w:bCs/>
          <w:sz w:val="20"/>
          <w:szCs w:val="20"/>
        </w:rPr>
      </w:pPr>
      <w:r w:rsidRPr="00B014C0">
        <w:rPr>
          <w:rFonts w:ascii="Arial" w:hAnsi="Arial" w:cs="Arial"/>
          <w:bCs/>
          <w:sz w:val="20"/>
          <w:szCs w:val="20"/>
        </w:rPr>
        <w:t xml:space="preserve">e.     Si tramita de inmediato el procedimiento disciplinario que corresponda,  con base en la gravedad y la calificación de la presunta falta. </w:t>
      </w:r>
    </w:p>
    <w:p w:rsidR="00AB6E9C" w:rsidRPr="00B014C0" w:rsidRDefault="00AB6E9C" w:rsidP="00AB6E9C">
      <w:pPr>
        <w:tabs>
          <w:tab w:val="left" w:pos="720"/>
        </w:tabs>
        <w:ind w:left="1080"/>
        <w:jc w:val="both"/>
        <w:rPr>
          <w:rFonts w:ascii="Arial" w:hAnsi="Arial" w:cs="Arial"/>
          <w:bCs/>
          <w:sz w:val="20"/>
          <w:szCs w:val="20"/>
        </w:rPr>
      </w:pPr>
    </w:p>
    <w:p w:rsidR="00AB6E9C" w:rsidRPr="00B014C0" w:rsidRDefault="00AB6E9C" w:rsidP="00AB6E9C">
      <w:pPr>
        <w:jc w:val="both"/>
        <w:rPr>
          <w:rFonts w:ascii="Arial" w:hAnsi="Arial" w:cs="Arial"/>
          <w:bCs/>
          <w:sz w:val="20"/>
          <w:szCs w:val="20"/>
        </w:rPr>
      </w:pPr>
      <w:r w:rsidRPr="00B014C0">
        <w:rPr>
          <w:rFonts w:ascii="Arial" w:hAnsi="Arial" w:cs="Arial"/>
          <w:bCs/>
          <w:sz w:val="20"/>
          <w:szCs w:val="20"/>
        </w:rPr>
        <w:t>Si la denuncia contuviera defectos de forma, el órgano director ordenará que se subsanen dentro de un plazo de cinco días bajo apercibimiento de que en caso de incumplimiento, se ordenará el archivo del expediente, sin perjuicio de la atribución conferida en el artículo 21.</w:t>
      </w:r>
    </w:p>
    <w:p w:rsidR="00AB6E9C" w:rsidRPr="00B014C0" w:rsidRDefault="00AB6E9C" w:rsidP="00AB6E9C">
      <w:pPr>
        <w:tabs>
          <w:tab w:val="left" w:pos="720"/>
        </w:tabs>
        <w:jc w:val="both"/>
        <w:rPr>
          <w:rFonts w:ascii="Arial" w:hAnsi="Arial" w:cs="Arial"/>
          <w:bCs/>
          <w:sz w:val="20"/>
          <w:szCs w:val="20"/>
        </w:rPr>
      </w:pPr>
    </w:p>
    <w:p w:rsidR="00AB6E9C" w:rsidRPr="00B014C0" w:rsidRDefault="00AB6E9C" w:rsidP="00AB6E9C">
      <w:pPr>
        <w:tabs>
          <w:tab w:val="left" w:pos="720"/>
        </w:tabs>
        <w:jc w:val="both"/>
        <w:rPr>
          <w:rFonts w:ascii="Arial" w:hAnsi="Arial" w:cs="Arial"/>
          <w:bCs/>
          <w:sz w:val="20"/>
          <w:szCs w:val="20"/>
        </w:rPr>
      </w:pPr>
      <w:r w:rsidRPr="00B014C0">
        <w:rPr>
          <w:rFonts w:ascii="Arial" w:hAnsi="Arial" w:cs="Arial"/>
          <w:bCs/>
          <w:sz w:val="20"/>
          <w:szCs w:val="20"/>
        </w:rPr>
        <w:t xml:space="preserve">El plazo para resolver si se efectúa una investigación preliminar o se solicita el inicio del procedimiento, empezará a correr una vez que se haya cumplido con el trámite de subsanación de los defectos de forma. </w:t>
      </w:r>
    </w:p>
    <w:p w:rsidR="00AB6E9C" w:rsidRPr="00B014C0" w:rsidRDefault="00AB6E9C" w:rsidP="00AB6E9C">
      <w:pPr>
        <w:rPr>
          <w:rFonts w:ascii="Arial" w:hAnsi="Arial" w:cs="Arial"/>
          <w:b/>
          <w:i/>
          <w:sz w:val="20"/>
          <w:szCs w:val="20"/>
        </w:rPr>
      </w:pPr>
    </w:p>
    <w:p w:rsidR="00AB6E9C" w:rsidRPr="00C232D9" w:rsidRDefault="00AB6E9C" w:rsidP="00AB6E9C">
      <w:pPr>
        <w:tabs>
          <w:tab w:val="center" w:pos="4448"/>
        </w:tabs>
        <w:rPr>
          <w:rFonts w:ascii="Arial" w:hAnsi="Arial" w:cs="Arial"/>
          <w:i/>
          <w:sz w:val="20"/>
          <w:szCs w:val="20"/>
        </w:rPr>
      </w:pPr>
      <w:r w:rsidRPr="00C232D9">
        <w:rPr>
          <w:rFonts w:ascii="Arial" w:hAnsi="Arial" w:cs="Arial"/>
          <w:i/>
          <w:sz w:val="20"/>
          <w:szCs w:val="20"/>
        </w:rPr>
        <w:t>Adicionado según oficio SCU-1817-2009 y publicado en UNA-GACETA N° 15-2009.</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b/>
          <w:bCs/>
          <w:sz w:val="20"/>
          <w:szCs w:val="20"/>
        </w:rPr>
      </w:pPr>
      <w:r w:rsidRPr="00B014C0">
        <w:rPr>
          <w:rFonts w:ascii="Arial" w:hAnsi="Arial" w:cs="Arial"/>
          <w:b/>
          <w:sz w:val="20"/>
          <w:szCs w:val="20"/>
        </w:rPr>
        <w:t>ARTÍCULO 20 TER.</w:t>
      </w:r>
      <w:r w:rsidRPr="00B014C0">
        <w:rPr>
          <w:rFonts w:ascii="Arial" w:hAnsi="Arial" w:cs="Arial"/>
          <w:b/>
          <w:sz w:val="20"/>
          <w:szCs w:val="20"/>
        </w:rPr>
        <w:tab/>
      </w:r>
      <w:r w:rsidRPr="00B014C0">
        <w:rPr>
          <w:rFonts w:ascii="Arial" w:hAnsi="Arial" w:cs="Arial"/>
          <w:b/>
          <w:sz w:val="20"/>
          <w:szCs w:val="20"/>
        </w:rPr>
        <w:tab/>
      </w:r>
      <w:r w:rsidRPr="00B014C0">
        <w:rPr>
          <w:rFonts w:ascii="Arial" w:hAnsi="Arial" w:cs="Arial"/>
          <w:b/>
          <w:bCs/>
          <w:sz w:val="20"/>
          <w:szCs w:val="20"/>
        </w:rPr>
        <w:t>INVESTIGACION PRELIMINAR</w:t>
      </w:r>
    </w:p>
    <w:p w:rsidR="00AB6E9C" w:rsidRPr="00B014C0" w:rsidRDefault="00AB6E9C" w:rsidP="00AB6E9C">
      <w:pPr>
        <w:jc w:val="both"/>
        <w:rPr>
          <w:rFonts w:ascii="Arial" w:hAnsi="Arial" w:cs="Arial"/>
          <w:bCs/>
          <w:sz w:val="20"/>
          <w:szCs w:val="20"/>
        </w:rPr>
      </w:pPr>
    </w:p>
    <w:p w:rsidR="00AB6E9C" w:rsidRPr="00B014C0" w:rsidRDefault="00AB6E9C" w:rsidP="00AB6E9C">
      <w:pPr>
        <w:jc w:val="both"/>
        <w:rPr>
          <w:rFonts w:ascii="Arial" w:hAnsi="Arial" w:cs="Arial"/>
          <w:bCs/>
          <w:sz w:val="20"/>
          <w:szCs w:val="20"/>
        </w:rPr>
      </w:pPr>
      <w:r w:rsidRPr="00B014C0">
        <w:rPr>
          <w:rFonts w:ascii="Arial" w:hAnsi="Arial" w:cs="Arial"/>
          <w:bCs/>
          <w:sz w:val="20"/>
          <w:szCs w:val="20"/>
        </w:rPr>
        <w:t xml:space="preserve">La investigación preliminar tiene como propósito determinar si existen indicios que ameriten la apertura de un procedimiento administrativo. </w:t>
      </w:r>
    </w:p>
    <w:p w:rsidR="00AB6E9C" w:rsidRPr="00B014C0" w:rsidRDefault="00AB6E9C" w:rsidP="00AB6E9C">
      <w:pPr>
        <w:jc w:val="both"/>
        <w:rPr>
          <w:rFonts w:ascii="Arial" w:hAnsi="Arial" w:cs="Arial"/>
          <w:bCs/>
          <w:sz w:val="20"/>
          <w:szCs w:val="20"/>
        </w:rPr>
      </w:pPr>
    </w:p>
    <w:p w:rsidR="00AB6E9C" w:rsidRPr="00B014C0" w:rsidRDefault="00AB6E9C" w:rsidP="00AB6E9C">
      <w:pPr>
        <w:jc w:val="both"/>
        <w:rPr>
          <w:rFonts w:ascii="Arial" w:hAnsi="Arial" w:cs="Arial"/>
          <w:bCs/>
          <w:sz w:val="20"/>
          <w:szCs w:val="20"/>
        </w:rPr>
      </w:pPr>
      <w:r w:rsidRPr="00B014C0">
        <w:rPr>
          <w:rFonts w:ascii="Arial" w:hAnsi="Arial" w:cs="Arial"/>
          <w:bCs/>
          <w:sz w:val="20"/>
          <w:szCs w:val="20"/>
        </w:rPr>
        <w:t xml:space="preserve">Cuando se trate de una investigación derivada de una relación de hechos o de un informe de </w:t>
      </w:r>
      <w:smartTag w:uri="urn:schemas-microsoft-com:office:smarttags" w:element="PersonName">
        <w:smartTagPr>
          <w:attr w:name="ProductID" w:val="la Contralor￭a Universitaria"/>
        </w:smartTagPr>
        <w:r w:rsidRPr="00B014C0">
          <w:rPr>
            <w:rFonts w:ascii="Arial" w:hAnsi="Arial" w:cs="Arial"/>
            <w:bCs/>
            <w:sz w:val="20"/>
            <w:szCs w:val="20"/>
          </w:rPr>
          <w:t>la Contraloría Universitaria</w:t>
        </w:r>
      </w:smartTag>
      <w:r w:rsidRPr="00B014C0">
        <w:rPr>
          <w:rFonts w:ascii="Arial" w:hAnsi="Arial" w:cs="Arial"/>
          <w:bCs/>
          <w:sz w:val="20"/>
          <w:szCs w:val="20"/>
        </w:rPr>
        <w:t xml:space="preserve">, la investigación preliminar deberá estar concluida dentro del plazo improrrogable de 30 días hábiles si el asunto debe ser atendido por el Consejo Universitario, y de 10 días hábiles, en el caso de los demás titulares subordinados de </w:t>
      </w:r>
      <w:smartTag w:uri="urn:schemas-microsoft-com:office:smarttags" w:element="PersonName">
        <w:smartTagPr>
          <w:attr w:name="ProductID" w:val="la Administraci￳n Activa."/>
        </w:smartTagPr>
        <w:r w:rsidRPr="00B014C0">
          <w:rPr>
            <w:rFonts w:ascii="Arial" w:hAnsi="Arial" w:cs="Arial"/>
            <w:bCs/>
            <w:sz w:val="20"/>
            <w:szCs w:val="20"/>
          </w:rPr>
          <w:t>la Administración Activa.</w:t>
        </w:r>
      </w:smartTag>
      <w:r w:rsidRPr="00B014C0">
        <w:rPr>
          <w:rFonts w:ascii="Arial" w:hAnsi="Arial" w:cs="Arial"/>
          <w:bCs/>
          <w:sz w:val="20"/>
          <w:szCs w:val="20"/>
        </w:rPr>
        <w:t xml:space="preserve">  El plazo se contará a partir de que el informe de </w:t>
      </w:r>
      <w:smartTag w:uri="urn:schemas-microsoft-com:office:smarttags" w:element="PersonName">
        <w:smartTagPr>
          <w:attr w:name="ProductID" w:val="la Contralor￭a Universitaria"/>
        </w:smartTagPr>
        <w:r w:rsidRPr="00B014C0">
          <w:rPr>
            <w:rFonts w:ascii="Arial" w:hAnsi="Arial" w:cs="Arial"/>
            <w:bCs/>
            <w:sz w:val="20"/>
            <w:szCs w:val="20"/>
          </w:rPr>
          <w:t>la Contraloría Universitaria</w:t>
        </w:r>
      </w:smartTag>
      <w:r w:rsidRPr="00B014C0">
        <w:rPr>
          <w:rFonts w:ascii="Arial" w:hAnsi="Arial" w:cs="Arial"/>
          <w:bCs/>
          <w:sz w:val="20"/>
          <w:szCs w:val="20"/>
        </w:rPr>
        <w:t xml:space="preserve"> ha sido puesto en conocimiento del respectivo superior jerárquico.</w:t>
      </w:r>
    </w:p>
    <w:p w:rsidR="00AB6E9C" w:rsidRPr="00B014C0" w:rsidRDefault="00AB6E9C" w:rsidP="00AB6E9C">
      <w:pPr>
        <w:jc w:val="both"/>
        <w:rPr>
          <w:rFonts w:ascii="Arial" w:hAnsi="Arial" w:cs="Arial"/>
          <w:bCs/>
          <w:sz w:val="20"/>
          <w:szCs w:val="20"/>
        </w:rPr>
      </w:pPr>
    </w:p>
    <w:p w:rsidR="00AB6E9C" w:rsidRPr="00B014C0" w:rsidRDefault="00AB6E9C" w:rsidP="00AB6E9C">
      <w:pPr>
        <w:jc w:val="both"/>
        <w:rPr>
          <w:rFonts w:ascii="Arial" w:hAnsi="Arial" w:cs="Arial"/>
          <w:bCs/>
          <w:sz w:val="20"/>
          <w:szCs w:val="20"/>
        </w:rPr>
      </w:pPr>
      <w:r w:rsidRPr="00B014C0">
        <w:rPr>
          <w:rFonts w:ascii="Arial" w:hAnsi="Arial" w:cs="Arial"/>
          <w:bCs/>
          <w:sz w:val="20"/>
          <w:szCs w:val="20"/>
        </w:rPr>
        <w:t>En los demás casos, la investigación preliminar deberá estar concluida a más tardar dentro de los 20 días hábiles siguientes a la fecha en que se tuvo por conocida la presunta irregularidad.</w:t>
      </w:r>
    </w:p>
    <w:p w:rsidR="00AB6E9C" w:rsidRPr="00B014C0" w:rsidRDefault="00AB6E9C" w:rsidP="00AB6E9C">
      <w:pPr>
        <w:jc w:val="both"/>
        <w:rPr>
          <w:rFonts w:ascii="Arial" w:hAnsi="Arial" w:cs="Arial"/>
          <w:bCs/>
          <w:sz w:val="20"/>
          <w:szCs w:val="20"/>
        </w:rPr>
      </w:pPr>
    </w:p>
    <w:p w:rsidR="00AB6E9C" w:rsidRPr="00B014C0" w:rsidRDefault="00AB6E9C" w:rsidP="00AB6E9C">
      <w:pPr>
        <w:jc w:val="both"/>
        <w:rPr>
          <w:rFonts w:ascii="Arial" w:hAnsi="Arial" w:cs="Arial"/>
          <w:bCs/>
          <w:sz w:val="20"/>
          <w:szCs w:val="20"/>
        </w:rPr>
      </w:pPr>
      <w:r w:rsidRPr="00B014C0">
        <w:rPr>
          <w:rFonts w:ascii="Arial" w:hAnsi="Arial" w:cs="Arial"/>
          <w:bCs/>
          <w:sz w:val="20"/>
          <w:szCs w:val="20"/>
        </w:rPr>
        <w:t>Si de la investigación preliminar se determina la necesidad de realizar un procedimiento administrativo en contra de algún funcionario, la autoridad competente deberá gestionar el inicio del procedimiento correspondiente, dentro de un plazo no mayor de ocho días hábiles posteriores a la finalización de la citada investigación previa.</w:t>
      </w:r>
    </w:p>
    <w:p w:rsidR="00AB6E9C" w:rsidRPr="00B014C0" w:rsidRDefault="00AB6E9C" w:rsidP="00AB6E9C">
      <w:pPr>
        <w:rPr>
          <w:rFonts w:ascii="Arial" w:hAnsi="Arial" w:cs="Arial"/>
          <w:b/>
          <w:i/>
          <w:sz w:val="20"/>
          <w:szCs w:val="20"/>
        </w:rPr>
      </w:pPr>
    </w:p>
    <w:p w:rsidR="00AB6E9C" w:rsidRPr="00C232D9" w:rsidRDefault="00AB6E9C" w:rsidP="00AB6E9C">
      <w:pPr>
        <w:rPr>
          <w:rFonts w:ascii="Arial" w:hAnsi="Arial" w:cs="Arial"/>
          <w:i/>
          <w:sz w:val="20"/>
          <w:szCs w:val="20"/>
        </w:rPr>
      </w:pPr>
      <w:r w:rsidRPr="00C232D9">
        <w:rPr>
          <w:rFonts w:ascii="Arial" w:hAnsi="Arial" w:cs="Arial"/>
          <w:i/>
          <w:sz w:val="20"/>
          <w:szCs w:val="20"/>
        </w:rPr>
        <w:t>Adicionado según oficio SCU-1817-2009 y publicado en UNA-GACETA N° 15-2009.</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346" w:name="_Toc49053106"/>
      <w:bookmarkStart w:id="347" w:name="_Toc49053239"/>
      <w:bookmarkStart w:id="348" w:name="_Toc49053494"/>
      <w:bookmarkStart w:id="349" w:name="_Toc57777054"/>
      <w:bookmarkStart w:id="350" w:name="_Toc58904818"/>
      <w:bookmarkStart w:id="351" w:name="_Toc58904975"/>
      <w:bookmarkStart w:id="352" w:name="_Toc62895376"/>
      <w:bookmarkStart w:id="353" w:name="_Toc62895901"/>
      <w:bookmarkStart w:id="354" w:name="_Toc62896273"/>
      <w:bookmarkStart w:id="355" w:name="_Toc65037982"/>
      <w:r w:rsidRPr="00B014C0">
        <w:rPr>
          <w:rFonts w:ascii="Arial" w:hAnsi="Arial" w:cs="Arial"/>
          <w:b/>
          <w:sz w:val="20"/>
          <w:szCs w:val="20"/>
        </w:rPr>
        <w:t>ARTICULO 21.</w:t>
      </w:r>
      <w:r w:rsidRPr="00B014C0">
        <w:rPr>
          <w:rFonts w:ascii="Arial" w:hAnsi="Arial" w:cs="Arial"/>
          <w:b/>
          <w:sz w:val="20"/>
          <w:szCs w:val="20"/>
        </w:rPr>
        <w:tab/>
      </w:r>
      <w:r w:rsidRPr="00B014C0">
        <w:rPr>
          <w:rFonts w:ascii="Arial" w:hAnsi="Arial" w:cs="Arial"/>
          <w:b/>
          <w:sz w:val="20"/>
          <w:szCs w:val="20"/>
        </w:rPr>
        <w:tab/>
        <w:t>TRAMITE DE OFICIO DE UNA DENUNCIA</w:t>
      </w:r>
      <w:bookmarkEnd w:id="344"/>
      <w:bookmarkEnd w:id="345"/>
      <w:bookmarkEnd w:id="346"/>
      <w:bookmarkEnd w:id="347"/>
      <w:bookmarkEnd w:id="348"/>
      <w:bookmarkEnd w:id="349"/>
      <w:bookmarkEnd w:id="350"/>
      <w:bookmarkEnd w:id="351"/>
      <w:bookmarkEnd w:id="352"/>
      <w:bookmarkEnd w:id="353"/>
      <w:bookmarkEnd w:id="354"/>
      <w:bookmarkEnd w:id="355"/>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todo caso, la autoridad podrá tramitar de oficio cualquier denuncia aunque estuviera mal interpuesta.</w:t>
      </w:r>
    </w:p>
    <w:p w:rsidR="00AB6E9C" w:rsidRPr="00B014C0" w:rsidRDefault="00AB6E9C" w:rsidP="00AB6E9C">
      <w:pPr>
        <w:jc w:val="both"/>
        <w:rPr>
          <w:rFonts w:ascii="Arial" w:hAnsi="Arial" w:cs="Arial"/>
          <w:b/>
          <w:sz w:val="20"/>
          <w:szCs w:val="20"/>
          <w:lang w:eastAsia="en-US"/>
        </w:rPr>
      </w:pPr>
    </w:p>
    <w:p w:rsidR="00AB6E9C" w:rsidRPr="00B014C0" w:rsidRDefault="00AB6E9C" w:rsidP="00AB6E9C">
      <w:pPr>
        <w:ind w:left="2127" w:hanging="2127"/>
        <w:jc w:val="both"/>
        <w:rPr>
          <w:rFonts w:ascii="Arial" w:hAnsi="Arial" w:cs="Arial"/>
          <w:b/>
          <w:sz w:val="20"/>
          <w:szCs w:val="20"/>
          <w:lang w:eastAsia="en-US"/>
        </w:rPr>
      </w:pPr>
      <w:r w:rsidRPr="00B014C0">
        <w:rPr>
          <w:rFonts w:ascii="Arial" w:hAnsi="Arial" w:cs="Arial"/>
          <w:b/>
          <w:sz w:val="20"/>
          <w:szCs w:val="20"/>
          <w:lang w:eastAsia="en-US"/>
        </w:rPr>
        <w:t xml:space="preserve">ARTICULO 22. </w:t>
      </w:r>
      <w:r w:rsidRPr="00B014C0">
        <w:rPr>
          <w:rFonts w:ascii="Arial" w:hAnsi="Arial" w:cs="Arial"/>
          <w:b/>
          <w:sz w:val="20"/>
          <w:szCs w:val="20"/>
          <w:lang w:eastAsia="en-US"/>
        </w:rPr>
        <w:tab/>
        <w:t xml:space="preserve">ADMISIBILIDAD DE </w:t>
      </w:r>
      <w:smartTag w:uri="urn:schemas-microsoft-com:office:smarttags" w:element="PersonName">
        <w:smartTagPr>
          <w:attr w:name="ProductID" w:val="LA DENUNCIA E"/>
        </w:smartTagPr>
        <w:r w:rsidRPr="00B014C0">
          <w:rPr>
            <w:rFonts w:ascii="Arial" w:hAnsi="Arial" w:cs="Arial"/>
            <w:b/>
            <w:sz w:val="20"/>
            <w:szCs w:val="20"/>
            <w:lang w:eastAsia="en-US"/>
          </w:rPr>
          <w:t>LA DENUNCIA E</w:t>
        </w:r>
      </w:smartTag>
      <w:r w:rsidRPr="00B014C0">
        <w:rPr>
          <w:rFonts w:ascii="Arial" w:hAnsi="Arial" w:cs="Arial"/>
          <w:b/>
          <w:sz w:val="20"/>
          <w:szCs w:val="20"/>
          <w:lang w:eastAsia="en-US"/>
        </w:rPr>
        <w:t xml:space="preserve"> INCUMPLIMIENTO DEL DEBER DE GESTIONAR EL INICIO DE </w:t>
      </w:r>
      <w:smartTag w:uri="urn:schemas-microsoft-com:office:smarttags" w:element="PersonName">
        <w:smartTagPr>
          <w:attr w:name="ProductID" w:val="LA INVESTIGACIￓN PRELIMINAR"/>
        </w:smartTagPr>
        <w:r w:rsidRPr="00B014C0">
          <w:rPr>
            <w:rFonts w:ascii="Arial" w:hAnsi="Arial" w:cs="Arial"/>
            <w:b/>
            <w:sz w:val="20"/>
            <w:szCs w:val="20"/>
            <w:lang w:eastAsia="en-US"/>
          </w:rPr>
          <w:t>LA INVESTIGACIÓN PRELIMINAR</w:t>
        </w:r>
      </w:smartTag>
      <w:r w:rsidRPr="00B014C0">
        <w:rPr>
          <w:rFonts w:ascii="Arial" w:hAnsi="Arial" w:cs="Arial"/>
          <w:b/>
          <w:sz w:val="20"/>
          <w:szCs w:val="20"/>
          <w:lang w:eastAsia="en-US"/>
        </w:rPr>
        <w:t xml:space="preserve"> O DEL PROCEDIMIENTO:</w:t>
      </w:r>
    </w:p>
    <w:p w:rsidR="00AB6E9C" w:rsidRPr="00B014C0" w:rsidRDefault="00AB6E9C" w:rsidP="00AB6E9C">
      <w:pPr>
        <w:ind w:left="1800" w:hanging="1800"/>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Si la denuncia cumple con los requisitos, el superior jerárquico valorará si realiza alguna investigación preliminar o si tramita de inmediato el procedimiento disciplinario que corresponda, con base en la gravedad y la calificación de la presunta falta.</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 xml:space="preserve">Si el superior jerárquico determina que se debe tramitar un procedimiento ordinario emitirá una solicitud de inicio del procedimiento al órgano instructor, la cual contendrá una indicación de los hechos y pruebas que lo fundamentan. Asimismo remitirá toda la prueba que esté en su poder </w:t>
      </w:r>
      <w:r w:rsidRPr="00B014C0">
        <w:rPr>
          <w:rFonts w:ascii="Arial" w:hAnsi="Arial" w:cs="Arial"/>
          <w:b/>
          <w:sz w:val="20"/>
          <w:szCs w:val="20"/>
          <w:lang w:eastAsia="en-US"/>
        </w:rPr>
        <w:t xml:space="preserve">e </w:t>
      </w:r>
      <w:r w:rsidRPr="00B014C0">
        <w:rPr>
          <w:rFonts w:ascii="Arial" w:hAnsi="Arial" w:cs="Arial"/>
          <w:sz w:val="20"/>
          <w:szCs w:val="20"/>
          <w:lang w:eastAsia="en-US"/>
        </w:rPr>
        <w:t xml:space="preserve">indicará en forma expresa la posible afectación a </w:t>
      </w:r>
      <w:smartTag w:uri="urn:schemas-microsoft-com:office:smarttags" w:element="PersonName">
        <w:smartTagPr>
          <w:attr w:name="ProductID" w:val="la Hacienda P￺blica"/>
        </w:smartTagPr>
        <w:r w:rsidRPr="00B014C0">
          <w:rPr>
            <w:rFonts w:ascii="Arial" w:hAnsi="Arial" w:cs="Arial"/>
            <w:sz w:val="20"/>
            <w:szCs w:val="20"/>
            <w:lang w:eastAsia="en-US"/>
          </w:rPr>
          <w:t>la Hacienda Pública</w:t>
        </w:r>
      </w:smartTag>
      <w:r w:rsidRPr="00B014C0">
        <w:rPr>
          <w:rFonts w:ascii="Arial" w:hAnsi="Arial" w:cs="Arial"/>
          <w:sz w:val="20"/>
          <w:szCs w:val="20"/>
          <w:lang w:eastAsia="en-US"/>
        </w:rPr>
        <w:t>, cuando corresponda. Esta solicitud carecerá de recursos.</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b/>
          <w:sz w:val="20"/>
          <w:szCs w:val="20"/>
          <w:lang w:eastAsia="en-US"/>
        </w:rPr>
      </w:pPr>
      <w:r w:rsidRPr="00B014C0">
        <w:rPr>
          <w:rFonts w:ascii="Arial" w:hAnsi="Arial" w:cs="Arial"/>
          <w:sz w:val="20"/>
          <w:szCs w:val="20"/>
          <w:lang w:eastAsia="en-US"/>
        </w:rPr>
        <w:t xml:space="preserve">Si se determina que corresponde aplicar un procedimiento abreviado, el superior jerárquico de inmediato lo iniciará, conforme se indica en el artículo 36, indicando en forma expresa la posible afectación a </w:t>
      </w:r>
      <w:smartTag w:uri="urn:schemas-microsoft-com:office:smarttags" w:element="PersonName">
        <w:smartTagPr>
          <w:attr w:name="ProductID" w:val="la Hacienda P￺blica"/>
        </w:smartTagPr>
        <w:r w:rsidRPr="00B014C0">
          <w:rPr>
            <w:rFonts w:ascii="Arial" w:hAnsi="Arial" w:cs="Arial"/>
            <w:sz w:val="20"/>
            <w:szCs w:val="20"/>
            <w:lang w:eastAsia="en-US"/>
          </w:rPr>
          <w:t>la Hacienda Pública</w:t>
        </w:r>
      </w:smartTag>
      <w:r w:rsidRPr="00B014C0">
        <w:rPr>
          <w:rFonts w:ascii="Arial" w:hAnsi="Arial" w:cs="Arial"/>
          <w:sz w:val="20"/>
          <w:szCs w:val="20"/>
          <w:lang w:eastAsia="en-US"/>
        </w:rPr>
        <w:t>, cuando corresponda. Lo anterior sin perjuicio de lo dispuesto en el artículo 4 inciso d) y artículo 6, párrafo segundo de este reglamento</w:t>
      </w:r>
      <w:r w:rsidRPr="00B014C0">
        <w:rPr>
          <w:rFonts w:ascii="Arial" w:hAnsi="Arial" w:cs="Arial"/>
          <w:b/>
          <w:sz w:val="20"/>
          <w:szCs w:val="20"/>
          <w:lang w:eastAsia="en-US"/>
        </w:rPr>
        <w:t>.</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En el caso de funcionarios académicos, el director deberá determinar, en primera instancia, si en atención a la naturaleza académica y gravedad de la falta se requiere del levantamiento de la inamovilidad, en cuyo caso procederá conforme a lo establecido en el capítulo V, título II. Si por la naturaleza laboral de la falta no se exigiera el levantamiento de la inamovilidad, se cumplirá con el trámite indicado en el párrafo primero.</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Se reputará como falta grave del funcionario competente, no efectuar oportunamente la investigación preliminar, según lo dispuesto por este Reglamento o la apertura del procedimiento administrativo cuando corresponda, o dejar transcurrir los plazos legales para ejercer las acciones de recuperación por los daños y perjuicios que causen los funcionarios públicos.</w:t>
      </w:r>
    </w:p>
    <w:p w:rsidR="00AB6E9C" w:rsidRPr="00B014C0" w:rsidRDefault="00AB6E9C" w:rsidP="00AB6E9C">
      <w:pPr>
        <w:jc w:val="both"/>
        <w:rPr>
          <w:rFonts w:ascii="Arial" w:hAnsi="Arial" w:cs="Arial"/>
          <w:b/>
          <w:sz w:val="20"/>
          <w:szCs w:val="20"/>
          <w:lang w:eastAsia="en-US"/>
        </w:rPr>
      </w:pPr>
    </w:p>
    <w:p w:rsidR="00AB6E9C" w:rsidRPr="00EC0CDC" w:rsidRDefault="00AB6E9C" w:rsidP="00AB6E9C">
      <w:pPr>
        <w:jc w:val="both"/>
        <w:rPr>
          <w:rFonts w:ascii="Arial" w:hAnsi="Arial" w:cs="Arial"/>
          <w:i/>
          <w:sz w:val="20"/>
          <w:szCs w:val="20"/>
        </w:rPr>
      </w:pPr>
      <w:r w:rsidRPr="00EC0CDC">
        <w:rPr>
          <w:rFonts w:ascii="Arial" w:hAnsi="Arial" w:cs="Arial"/>
          <w:i/>
          <w:sz w:val="20"/>
          <w:szCs w:val="20"/>
        </w:rPr>
        <w:t>Modificado según oficio SCU-1817-2009,  publicado en UNA-GACETA N° 15-2009 y según SCU-2119-2013.</w:t>
      </w:r>
    </w:p>
    <w:p w:rsidR="00AB6E9C" w:rsidRPr="00B014C0" w:rsidRDefault="00AB6E9C" w:rsidP="00AB6E9C">
      <w:pPr>
        <w:keepNext/>
        <w:jc w:val="center"/>
        <w:outlineLvl w:val="0"/>
        <w:rPr>
          <w:rFonts w:ascii="Arial" w:hAnsi="Arial" w:cs="Arial"/>
          <w:b/>
          <w:sz w:val="20"/>
          <w:szCs w:val="20"/>
        </w:rPr>
      </w:pPr>
      <w:bookmarkStart w:id="356" w:name="_Toc43262590"/>
      <w:bookmarkStart w:id="357" w:name="_Toc49053108"/>
      <w:bookmarkStart w:id="358" w:name="_Toc49053241"/>
      <w:bookmarkStart w:id="359" w:name="_Toc49053496"/>
      <w:bookmarkStart w:id="360" w:name="_Toc57777056"/>
      <w:bookmarkStart w:id="361" w:name="_Toc58904820"/>
      <w:bookmarkStart w:id="362" w:name="_Toc58904977"/>
      <w:bookmarkStart w:id="363" w:name="_Toc62895903"/>
      <w:bookmarkStart w:id="364" w:name="_Toc62896275"/>
      <w:bookmarkStart w:id="365" w:name="_Toc65037984"/>
    </w:p>
    <w:p w:rsidR="00AB6E9C" w:rsidRPr="00B014C0" w:rsidRDefault="00AB6E9C" w:rsidP="00AB6E9C">
      <w:pPr>
        <w:keepNext/>
        <w:jc w:val="center"/>
        <w:outlineLvl w:val="0"/>
        <w:rPr>
          <w:rFonts w:ascii="Arial" w:hAnsi="Arial" w:cs="Arial"/>
          <w:b/>
          <w:sz w:val="20"/>
          <w:szCs w:val="20"/>
        </w:rPr>
      </w:pPr>
      <w:r w:rsidRPr="00B014C0">
        <w:rPr>
          <w:rFonts w:ascii="Arial" w:hAnsi="Arial" w:cs="Arial"/>
          <w:b/>
          <w:sz w:val="20"/>
          <w:szCs w:val="20"/>
        </w:rPr>
        <w:t>TITULO II</w:t>
      </w:r>
      <w:bookmarkEnd w:id="356"/>
      <w:bookmarkEnd w:id="357"/>
      <w:bookmarkEnd w:id="358"/>
      <w:bookmarkEnd w:id="359"/>
      <w:bookmarkEnd w:id="360"/>
      <w:bookmarkEnd w:id="361"/>
      <w:bookmarkEnd w:id="362"/>
      <w:bookmarkEnd w:id="363"/>
      <w:bookmarkEnd w:id="364"/>
      <w:bookmarkEnd w:id="365"/>
    </w:p>
    <w:p w:rsidR="00AB6E9C" w:rsidRPr="00B014C0" w:rsidRDefault="00AB6E9C" w:rsidP="00AB6E9C">
      <w:pPr>
        <w:keepNext/>
        <w:jc w:val="center"/>
        <w:outlineLvl w:val="0"/>
        <w:rPr>
          <w:rFonts w:ascii="Arial" w:hAnsi="Arial" w:cs="Arial"/>
          <w:b/>
          <w:sz w:val="20"/>
          <w:szCs w:val="20"/>
        </w:rPr>
      </w:pPr>
      <w:bookmarkStart w:id="366" w:name="_Toc43262591"/>
      <w:bookmarkStart w:id="367" w:name="_Toc49053109"/>
      <w:bookmarkStart w:id="368" w:name="_Toc49053242"/>
      <w:bookmarkStart w:id="369" w:name="_Toc49053497"/>
      <w:bookmarkStart w:id="370" w:name="_Toc57777057"/>
      <w:bookmarkStart w:id="371" w:name="_Toc58904821"/>
      <w:bookmarkStart w:id="372" w:name="_Toc58904978"/>
      <w:bookmarkStart w:id="373" w:name="_Toc62895904"/>
      <w:bookmarkStart w:id="374" w:name="_Toc62896276"/>
      <w:bookmarkStart w:id="375" w:name="_Toc65037985"/>
      <w:r w:rsidRPr="00B014C0">
        <w:rPr>
          <w:rFonts w:ascii="Arial" w:hAnsi="Arial" w:cs="Arial"/>
          <w:b/>
          <w:sz w:val="20"/>
          <w:szCs w:val="20"/>
        </w:rPr>
        <w:t>DE LOS PROCEDIMIENTOS DISCIPLINARIOS</w:t>
      </w:r>
      <w:bookmarkEnd w:id="366"/>
      <w:bookmarkEnd w:id="367"/>
      <w:bookmarkEnd w:id="368"/>
      <w:bookmarkEnd w:id="369"/>
      <w:bookmarkEnd w:id="370"/>
      <w:bookmarkEnd w:id="371"/>
      <w:bookmarkEnd w:id="372"/>
      <w:bookmarkEnd w:id="373"/>
      <w:bookmarkEnd w:id="374"/>
      <w:bookmarkEnd w:id="375"/>
    </w:p>
    <w:p w:rsidR="00AB6E9C" w:rsidRPr="00B014C0" w:rsidRDefault="00AB6E9C" w:rsidP="00AB6E9C">
      <w:pPr>
        <w:keepNext/>
        <w:jc w:val="center"/>
        <w:outlineLvl w:val="0"/>
        <w:rPr>
          <w:rFonts w:ascii="Arial" w:hAnsi="Arial" w:cs="Arial"/>
          <w:bCs/>
          <w:sz w:val="20"/>
          <w:szCs w:val="20"/>
        </w:rPr>
      </w:pPr>
    </w:p>
    <w:p w:rsidR="00AB6E9C" w:rsidRPr="00B014C0" w:rsidRDefault="00AB6E9C" w:rsidP="00AB6E9C">
      <w:pPr>
        <w:keepNext/>
        <w:jc w:val="center"/>
        <w:outlineLvl w:val="0"/>
        <w:rPr>
          <w:rFonts w:ascii="Arial" w:hAnsi="Arial" w:cs="Arial"/>
          <w:b/>
          <w:sz w:val="20"/>
          <w:szCs w:val="20"/>
        </w:rPr>
      </w:pPr>
      <w:bookmarkStart w:id="376" w:name="_Toc43262592"/>
      <w:bookmarkStart w:id="377" w:name="_Toc49053110"/>
      <w:bookmarkStart w:id="378" w:name="_Toc49053243"/>
      <w:bookmarkStart w:id="379" w:name="_Toc49053498"/>
      <w:bookmarkStart w:id="380" w:name="_Toc57777058"/>
      <w:bookmarkStart w:id="381" w:name="_Toc58904822"/>
      <w:bookmarkStart w:id="382" w:name="_Toc58904979"/>
      <w:bookmarkStart w:id="383" w:name="_Toc62895905"/>
      <w:bookmarkStart w:id="384" w:name="_Toc62896277"/>
      <w:bookmarkStart w:id="385" w:name="_Toc65037986"/>
      <w:r w:rsidRPr="00B014C0">
        <w:rPr>
          <w:rFonts w:ascii="Arial" w:hAnsi="Arial" w:cs="Arial"/>
          <w:b/>
          <w:sz w:val="20"/>
          <w:szCs w:val="20"/>
        </w:rPr>
        <w:t>CAPITULO I</w:t>
      </w:r>
      <w:bookmarkEnd w:id="376"/>
      <w:bookmarkEnd w:id="377"/>
      <w:bookmarkEnd w:id="378"/>
      <w:bookmarkEnd w:id="379"/>
      <w:bookmarkEnd w:id="380"/>
      <w:bookmarkEnd w:id="381"/>
      <w:bookmarkEnd w:id="382"/>
      <w:bookmarkEnd w:id="383"/>
      <w:bookmarkEnd w:id="384"/>
      <w:bookmarkEnd w:id="385"/>
    </w:p>
    <w:p w:rsidR="00AB6E9C" w:rsidRPr="00B014C0" w:rsidRDefault="00AB6E9C" w:rsidP="00AB6E9C">
      <w:pPr>
        <w:keepNext/>
        <w:jc w:val="center"/>
        <w:outlineLvl w:val="0"/>
        <w:rPr>
          <w:rFonts w:ascii="Arial" w:hAnsi="Arial" w:cs="Arial"/>
          <w:b/>
          <w:sz w:val="20"/>
          <w:szCs w:val="20"/>
        </w:rPr>
      </w:pPr>
      <w:bookmarkStart w:id="386" w:name="_Toc43262593"/>
      <w:bookmarkStart w:id="387" w:name="_Toc49053111"/>
      <w:bookmarkStart w:id="388" w:name="_Toc49053244"/>
      <w:bookmarkStart w:id="389" w:name="_Toc49053499"/>
      <w:bookmarkStart w:id="390" w:name="_Toc57777059"/>
      <w:bookmarkStart w:id="391" w:name="_Toc58904823"/>
      <w:bookmarkStart w:id="392" w:name="_Toc58904980"/>
      <w:bookmarkStart w:id="393" w:name="_Toc62895906"/>
      <w:bookmarkStart w:id="394" w:name="_Toc62896278"/>
      <w:bookmarkStart w:id="395" w:name="_Toc65037987"/>
      <w:r w:rsidRPr="00B014C0">
        <w:rPr>
          <w:rFonts w:ascii="Arial" w:hAnsi="Arial" w:cs="Arial"/>
          <w:b/>
          <w:sz w:val="20"/>
          <w:szCs w:val="20"/>
        </w:rPr>
        <w:t>EL PROCEDIMIENTO ORDINARIO</w:t>
      </w:r>
      <w:bookmarkEnd w:id="386"/>
      <w:bookmarkEnd w:id="387"/>
      <w:bookmarkEnd w:id="388"/>
      <w:bookmarkEnd w:id="389"/>
      <w:bookmarkEnd w:id="390"/>
      <w:bookmarkEnd w:id="391"/>
      <w:bookmarkEnd w:id="392"/>
      <w:bookmarkEnd w:id="393"/>
      <w:bookmarkEnd w:id="394"/>
      <w:bookmarkEnd w:id="395"/>
    </w:p>
    <w:p w:rsidR="00AB6E9C" w:rsidRPr="00B014C0" w:rsidRDefault="00AB6E9C" w:rsidP="00AB6E9C">
      <w:pPr>
        <w:rPr>
          <w:rFonts w:ascii="Arial" w:hAnsi="Arial" w:cs="Arial"/>
          <w:sz w:val="20"/>
          <w:szCs w:val="20"/>
          <w:lang w:eastAsia="en-US"/>
        </w:rPr>
      </w:pPr>
      <w:bookmarkStart w:id="396" w:name="_Toc43260409"/>
      <w:bookmarkStart w:id="397" w:name="_Toc43262595"/>
      <w:bookmarkStart w:id="398" w:name="_Toc49053113"/>
      <w:bookmarkStart w:id="399" w:name="_Toc49053246"/>
      <w:bookmarkStart w:id="400" w:name="_Toc49053501"/>
      <w:bookmarkStart w:id="401" w:name="_Toc57777061"/>
      <w:bookmarkStart w:id="402" w:name="_Toc58904825"/>
      <w:bookmarkStart w:id="403" w:name="_Toc58904982"/>
      <w:bookmarkStart w:id="404" w:name="_Toc62895379"/>
      <w:bookmarkStart w:id="405" w:name="_Toc62895908"/>
    </w:p>
    <w:p w:rsidR="00AB6E9C" w:rsidRPr="00B014C0" w:rsidRDefault="00AB6E9C" w:rsidP="00AB6E9C">
      <w:pPr>
        <w:ind w:left="2160" w:hanging="2160"/>
        <w:jc w:val="both"/>
        <w:rPr>
          <w:rFonts w:ascii="Arial" w:hAnsi="Arial" w:cs="Arial"/>
          <w:sz w:val="20"/>
          <w:szCs w:val="20"/>
          <w:lang w:eastAsia="en-US"/>
        </w:rPr>
      </w:pPr>
      <w:r w:rsidRPr="00B014C0">
        <w:rPr>
          <w:rFonts w:ascii="Arial" w:hAnsi="Arial" w:cs="Arial"/>
          <w:b/>
          <w:sz w:val="20"/>
          <w:szCs w:val="20"/>
          <w:lang w:eastAsia="en-US"/>
        </w:rPr>
        <w:t xml:space="preserve">ARTICULO 23. </w:t>
      </w:r>
      <w:r w:rsidRPr="00B014C0">
        <w:rPr>
          <w:rFonts w:ascii="Arial" w:hAnsi="Arial" w:cs="Arial"/>
          <w:b/>
          <w:sz w:val="20"/>
          <w:szCs w:val="20"/>
          <w:lang w:eastAsia="en-US"/>
        </w:rPr>
        <w:tab/>
        <w:t>RESOLUCIÓN DE APERTURA DEL PROCEDIMIENTO ORDINARIO</w:t>
      </w:r>
      <w:r w:rsidRPr="00B014C0">
        <w:rPr>
          <w:rFonts w:ascii="Arial" w:hAnsi="Arial" w:cs="Arial"/>
          <w:b/>
          <w:sz w:val="20"/>
          <w:szCs w:val="20"/>
          <w:lang w:eastAsia="en-US"/>
        </w:rPr>
        <w:br/>
      </w: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Recibida la solicitud del superior jerárquico, el órgano instructor formará el expediente y en un plazo no mayor de cinco días emitirá la resolución de apertura del procedimiento, en la cual se le concederá al funcionario o estudiante investigado, un plazo de ocho días para que se refiera a los cargos en su contra, presente toda la prueba documental y ofrezca la testimonial.</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Se le prevendrá que al pronunciarse sobre los cargos, deberá referirse a cada uno de ellos, y señalar si los admite o los niega, así como indicar lugar para oír notificaciones, con la prevención de que si no hiciera señalamiento las futuras notificaciones se realizarán conforme a lo indicado en el artículo 11.</w:t>
      </w:r>
      <w:r w:rsidRPr="00B014C0">
        <w:rPr>
          <w:rFonts w:ascii="Arial" w:hAnsi="Arial" w:cs="Arial"/>
          <w:sz w:val="20"/>
          <w:szCs w:val="20"/>
          <w:lang w:eastAsia="en-US"/>
        </w:rPr>
        <w:br/>
      </w: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Asimismo, el órgano instructor enumerará la prueba en su contra y la documentación que tenga en su poder e indicará la oficina en la que podrá ser consultada.</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 xml:space="preserve">En el supuesto de existir una posible afectación a </w:t>
      </w:r>
      <w:smartTag w:uri="urn:schemas-microsoft-com:office:smarttags" w:element="PersonName">
        <w:smartTagPr>
          <w:attr w:name="ProductID" w:val="la Hacienda P￺blica"/>
        </w:smartTagPr>
        <w:r w:rsidRPr="00B014C0">
          <w:rPr>
            <w:rFonts w:ascii="Arial" w:hAnsi="Arial" w:cs="Arial"/>
            <w:sz w:val="20"/>
            <w:szCs w:val="20"/>
            <w:lang w:eastAsia="en-US"/>
          </w:rPr>
          <w:t>la Hacienda Pública</w:t>
        </w:r>
      </w:smartTag>
      <w:r w:rsidRPr="00B014C0">
        <w:rPr>
          <w:rFonts w:ascii="Arial" w:hAnsi="Arial" w:cs="Arial"/>
          <w:sz w:val="20"/>
          <w:szCs w:val="20"/>
          <w:lang w:eastAsia="en-US"/>
        </w:rPr>
        <w:t xml:space="preserve">, se deberá hacer la indicación correspondiente en abstracto; en caso de estar determinada, se hará la mención que corresponda.  </w:t>
      </w:r>
    </w:p>
    <w:p w:rsidR="00AB6E9C" w:rsidRPr="00B014C0" w:rsidRDefault="00AB6E9C" w:rsidP="00AB6E9C">
      <w:pPr>
        <w:rPr>
          <w:rFonts w:ascii="Arial" w:hAnsi="Arial" w:cs="Arial"/>
          <w:sz w:val="20"/>
          <w:szCs w:val="20"/>
        </w:rPr>
      </w:pPr>
    </w:p>
    <w:p w:rsidR="00AB6E9C" w:rsidRPr="00EC0CDC" w:rsidRDefault="00AB6E9C" w:rsidP="00AB6E9C">
      <w:pPr>
        <w:rPr>
          <w:rFonts w:ascii="Arial" w:hAnsi="Arial" w:cs="Arial"/>
          <w:i/>
          <w:sz w:val="20"/>
          <w:szCs w:val="20"/>
        </w:rPr>
      </w:pPr>
      <w:r w:rsidRPr="00EC0CDC">
        <w:rPr>
          <w:rFonts w:ascii="Arial" w:hAnsi="Arial" w:cs="Arial"/>
          <w:i/>
          <w:sz w:val="20"/>
          <w:szCs w:val="20"/>
        </w:rPr>
        <w:lastRenderedPageBreak/>
        <w:t>Modificado según oficio SCU-2119-2013.</w:t>
      </w:r>
    </w:p>
    <w:p w:rsidR="00AB6E9C" w:rsidRPr="00B014C0" w:rsidRDefault="00AB6E9C" w:rsidP="00AB6E9C">
      <w:pPr>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406" w:name="_Toc62896280"/>
      <w:bookmarkStart w:id="407" w:name="_Toc65037989"/>
      <w:r w:rsidRPr="00B014C0">
        <w:rPr>
          <w:rFonts w:ascii="Arial" w:hAnsi="Arial" w:cs="Arial"/>
          <w:b/>
          <w:sz w:val="20"/>
          <w:szCs w:val="20"/>
        </w:rPr>
        <w:t>ARTICULO 24.</w:t>
      </w:r>
      <w:r w:rsidRPr="00B014C0">
        <w:rPr>
          <w:rFonts w:ascii="Arial" w:hAnsi="Arial" w:cs="Arial"/>
          <w:b/>
          <w:sz w:val="20"/>
          <w:szCs w:val="20"/>
        </w:rPr>
        <w:tab/>
        <w:t>TRAMITE DE CONCILIACIÓN EN PROCEDIMIENTOS CONTRA FUNCIONARIOS</w:t>
      </w:r>
      <w:bookmarkEnd w:id="396"/>
      <w:bookmarkEnd w:id="397"/>
      <w:bookmarkEnd w:id="398"/>
      <w:bookmarkEnd w:id="399"/>
      <w:bookmarkEnd w:id="400"/>
      <w:bookmarkEnd w:id="401"/>
      <w:bookmarkEnd w:id="402"/>
      <w:bookmarkEnd w:id="403"/>
      <w:bookmarkEnd w:id="404"/>
      <w:bookmarkEnd w:id="405"/>
      <w:bookmarkEnd w:id="406"/>
      <w:bookmarkEnd w:id="407"/>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 xml:space="preserve">Si el procedimiento se dirige contra un funcionario y este negara los cargos oportunamente, el órgano instructor de inmediato remitirá el expediente a </w:t>
      </w:r>
      <w:smartTag w:uri="urn:schemas-microsoft-com:office:smarttags" w:element="PersonName">
        <w:smartTagPr>
          <w:attr w:name="ProductID" w:val="la Junta"/>
        </w:smartTagPr>
        <w:r w:rsidRPr="00B014C0">
          <w:rPr>
            <w:rFonts w:ascii="Arial" w:hAnsi="Arial" w:cs="Arial"/>
            <w:sz w:val="20"/>
            <w:szCs w:val="20"/>
            <w:lang w:val="es-CR"/>
          </w:rPr>
          <w:t>la Junta</w:t>
        </w:r>
      </w:smartTag>
      <w:r w:rsidRPr="00B014C0">
        <w:rPr>
          <w:rFonts w:ascii="Arial" w:hAnsi="Arial" w:cs="Arial"/>
          <w:sz w:val="20"/>
          <w:szCs w:val="20"/>
          <w:lang w:val="es-CR"/>
        </w:rPr>
        <w:t xml:space="preserve"> de Relaciones Laborales con el fin de que se realice una audiencia de conciliación.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tendrá un plazo de 10 días hábiles para efectuar la audiencia.  Las partes involucradas y el superior jerárquico deberán participar en la conciliación,  pero no estarán obligados a llegar a un acuerdo.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No serán objeto de conciliación los asuntos relativos al hostigamiento sexual.  Los procedimientos en los que se investiguen faltas contra </w:t>
      </w:r>
      <w:smartTag w:uri="urn:schemas-microsoft-com:office:smarttags" w:element="PersonName">
        <w:smartTagPr>
          <w:attr w:name="ProductID" w:val="la Hacienda P￺blica"/>
        </w:smartTagPr>
        <w:r w:rsidRPr="00B014C0">
          <w:rPr>
            <w:rFonts w:ascii="Arial" w:hAnsi="Arial" w:cs="Arial"/>
            <w:sz w:val="20"/>
            <w:szCs w:val="20"/>
          </w:rPr>
          <w:t>la Hacienda Pública</w:t>
        </w:r>
      </w:smartTag>
      <w:r w:rsidRPr="00B014C0">
        <w:rPr>
          <w:rFonts w:ascii="Arial" w:hAnsi="Arial" w:cs="Arial"/>
          <w:sz w:val="20"/>
          <w:szCs w:val="20"/>
        </w:rPr>
        <w:t xml:space="preserve"> solo se podrán conciliar con autorización expresa de </w:t>
      </w:r>
      <w:smartTag w:uri="urn:schemas-microsoft-com:office:smarttags" w:element="PersonName">
        <w:smartTagPr>
          <w:attr w:name="ProductID" w:val="la Rector￭a"/>
        </w:smartTagPr>
        <w:r w:rsidRPr="00B014C0">
          <w:rPr>
            <w:rFonts w:ascii="Arial" w:hAnsi="Arial" w:cs="Arial"/>
            <w:sz w:val="20"/>
            <w:szCs w:val="20"/>
          </w:rPr>
          <w:t>la Rectoría</w:t>
        </w:r>
      </w:smartTag>
      <w:r w:rsidRPr="00B014C0">
        <w:rPr>
          <w:rFonts w:ascii="Arial" w:hAnsi="Arial" w:cs="Arial"/>
          <w:sz w:val="20"/>
          <w:szCs w:val="20"/>
        </w:rPr>
        <w:t>, pero en estos casos se deberá incluir en cualquier acuerdo el resarcimiento económico de los daños y perjuicios ocasionados al Patrimonio institucional.</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408" w:name="_Toc43260410"/>
      <w:bookmarkStart w:id="409" w:name="_Toc43262596"/>
      <w:bookmarkStart w:id="410" w:name="_Toc49053114"/>
      <w:bookmarkStart w:id="411" w:name="_Toc49053247"/>
      <w:bookmarkStart w:id="412" w:name="_Toc49053502"/>
      <w:bookmarkStart w:id="413" w:name="_Toc57777062"/>
      <w:bookmarkStart w:id="414" w:name="_Toc58904826"/>
      <w:bookmarkStart w:id="415" w:name="_Toc58904983"/>
      <w:bookmarkStart w:id="416" w:name="_Toc62895380"/>
      <w:bookmarkStart w:id="417" w:name="_Toc62895909"/>
      <w:bookmarkStart w:id="418" w:name="_Toc62896281"/>
      <w:bookmarkStart w:id="419" w:name="_Toc65037990"/>
      <w:r w:rsidRPr="00B014C0">
        <w:rPr>
          <w:rFonts w:ascii="Arial" w:hAnsi="Arial" w:cs="Arial"/>
          <w:b/>
          <w:sz w:val="20"/>
          <w:szCs w:val="20"/>
        </w:rPr>
        <w:t>ARTÍCULO 25.</w:t>
      </w:r>
      <w:r w:rsidRPr="00B014C0">
        <w:rPr>
          <w:rFonts w:ascii="Arial" w:hAnsi="Arial" w:cs="Arial"/>
          <w:b/>
          <w:sz w:val="20"/>
          <w:szCs w:val="20"/>
        </w:rPr>
        <w:tab/>
        <w:t>PROCEDIMIENTO POSTERIOR AL TRAMITE DE CONCILIACIÓN</w:t>
      </w:r>
      <w:bookmarkEnd w:id="408"/>
      <w:bookmarkEnd w:id="409"/>
      <w:bookmarkEnd w:id="410"/>
      <w:bookmarkEnd w:id="411"/>
      <w:bookmarkEnd w:id="412"/>
      <w:bookmarkEnd w:id="413"/>
      <w:bookmarkEnd w:id="414"/>
      <w:bookmarkEnd w:id="415"/>
      <w:bookmarkEnd w:id="416"/>
      <w:bookmarkEnd w:id="417"/>
      <w:bookmarkEnd w:id="418"/>
      <w:bookmarkEnd w:id="419"/>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Si cumplido el trámite de conciliación las partes llegan a un acuerdo lícito y razonable, este será vinculante y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dará por concluido el procedimiento y ordenará el archivo del expediente.</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En caso de que no se llegara a un acuerdo dentro del plazo establecido o si efectuada la audiencia no se llegara a una conciliación,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Labores devolverá el expediente de inmediato al órgano instructor para que este continúe con el procedimiento de la siguiente forma:</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4"/>
        </w:numPr>
        <w:suppressAutoHyphens/>
        <w:ind w:left="600" w:hanging="600"/>
        <w:jc w:val="both"/>
        <w:rPr>
          <w:rFonts w:ascii="Arial" w:hAnsi="Arial" w:cs="Arial"/>
          <w:sz w:val="20"/>
          <w:szCs w:val="20"/>
        </w:rPr>
      </w:pPr>
      <w:r w:rsidRPr="00B014C0">
        <w:rPr>
          <w:rFonts w:ascii="Arial" w:hAnsi="Arial" w:cs="Arial"/>
          <w:sz w:val="20"/>
          <w:szCs w:val="20"/>
        </w:rPr>
        <w:t>Si el funcionario investigado presentó oportunamente recursos, el órgano instructor procederá a tramitarlos de acuerdo con los plazos establecidos en el Estatuto Orgánico.</w:t>
      </w:r>
    </w:p>
    <w:p w:rsidR="00AB6E9C" w:rsidRPr="00B014C0" w:rsidRDefault="00AB6E9C" w:rsidP="00AB6E9C">
      <w:pPr>
        <w:numPr>
          <w:ilvl w:val="0"/>
          <w:numId w:val="24"/>
        </w:numPr>
        <w:suppressAutoHyphens/>
        <w:ind w:left="600" w:hanging="600"/>
        <w:jc w:val="both"/>
        <w:rPr>
          <w:rFonts w:ascii="Arial" w:hAnsi="Arial" w:cs="Arial"/>
          <w:sz w:val="20"/>
          <w:szCs w:val="20"/>
        </w:rPr>
      </w:pPr>
      <w:r w:rsidRPr="00B014C0">
        <w:rPr>
          <w:rFonts w:ascii="Arial" w:hAnsi="Arial" w:cs="Arial"/>
          <w:sz w:val="20"/>
          <w:szCs w:val="20"/>
        </w:rPr>
        <w:t xml:space="preserve">  La revocatoria será resuelta por esta instancia, y la apelación por el Tribunal Universitario de Apelaciones.</w:t>
      </w:r>
    </w:p>
    <w:p w:rsidR="00AB6E9C" w:rsidRPr="00B014C0" w:rsidRDefault="00AB6E9C" w:rsidP="00AB6E9C">
      <w:pPr>
        <w:numPr>
          <w:ilvl w:val="0"/>
          <w:numId w:val="24"/>
        </w:numPr>
        <w:suppressAutoHyphens/>
        <w:ind w:left="600" w:hanging="600"/>
        <w:jc w:val="both"/>
        <w:rPr>
          <w:rFonts w:ascii="Arial" w:hAnsi="Arial" w:cs="Arial"/>
          <w:sz w:val="20"/>
          <w:szCs w:val="20"/>
        </w:rPr>
      </w:pPr>
      <w:r w:rsidRPr="00B014C0">
        <w:rPr>
          <w:rFonts w:ascii="Arial" w:hAnsi="Arial" w:cs="Arial"/>
          <w:sz w:val="20"/>
          <w:szCs w:val="20"/>
        </w:rPr>
        <w:t>Si el funcionario no presentó recursos contra la apertura del procedimiento pero negó los cargos, o si no presentó alegación alguna y existe prueba que recibir, el órgano instructor, dentro del plazo de cinco días hábiles lo citará a una comparecencia.</w:t>
      </w:r>
    </w:p>
    <w:p w:rsidR="00AB6E9C" w:rsidRPr="00B014C0" w:rsidRDefault="00AB6E9C" w:rsidP="00AB6E9C">
      <w:pPr>
        <w:rPr>
          <w:rFonts w:ascii="Arial" w:hAnsi="Arial" w:cs="Arial"/>
          <w:b/>
          <w:i/>
          <w:sz w:val="20"/>
          <w:szCs w:val="20"/>
        </w:rPr>
      </w:pPr>
    </w:p>
    <w:p w:rsidR="00AB6E9C" w:rsidRPr="00EC0CDC" w:rsidRDefault="00AB6E9C" w:rsidP="00AB6E9C">
      <w:pPr>
        <w:tabs>
          <w:tab w:val="center" w:pos="4448"/>
        </w:tabs>
        <w:rPr>
          <w:rFonts w:ascii="Arial" w:hAnsi="Arial" w:cs="Arial"/>
          <w:i/>
          <w:sz w:val="20"/>
          <w:szCs w:val="20"/>
        </w:rPr>
      </w:pPr>
      <w:r w:rsidRPr="00EC0CDC">
        <w:rPr>
          <w:rFonts w:ascii="Arial" w:hAnsi="Arial" w:cs="Arial"/>
          <w:i/>
          <w:sz w:val="20"/>
          <w:szCs w:val="20"/>
        </w:rPr>
        <w:t>Modificado según oficio SCU-1817-2009 y publicado en UNA-GACETA N° 15-2009.</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u w:val="single"/>
        </w:rPr>
      </w:pPr>
      <w:bookmarkStart w:id="420" w:name="_Toc43260411"/>
      <w:bookmarkStart w:id="421" w:name="_Toc43262597"/>
      <w:bookmarkStart w:id="422" w:name="_Toc49053115"/>
      <w:bookmarkStart w:id="423" w:name="_Toc49053248"/>
      <w:bookmarkStart w:id="424" w:name="_Toc49053503"/>
      <w:bookmarkStart w:id="425" w:name="_Toc57777063"/>
      <w:bookmarkStart w:id="426" w:name="_Toc58904827"/>
      <w:bookmarkStart w:id="427" w:name="_Toc58904984"/>
      <w:bookmarkStart w:id="428" w:name="_Toc62895381"/>
      <w:bookmarkStart w:id="429" w:name="_Toc62895910"/>
      <w:bookmarkStart w:id="430" w:name="_Toc62896282"/>
      <w:bookmarkStart w:id="431" w:name="_Toc65037991"/>
      <w:r w:rsidRPr="00B014C0">
        <w:rPr>
          <w:rFonts w:ascii="Arial" w:hAnsi="Arial" w:cs="Arial"/>
          <w:b/>
          <w:sz w:val="20"/>
          <w:szCs w:val="20"/>
        </w:rPr>
        <w:t xml:space="preserve">ARTÍCULO </w:t>
      </w:r>
      <w:bookmarkEnd w:id="420"/>
      <w:bookmarkEnd w:id="421"/>
      <w:r w:rsidRPr="00B014C0">
        <w:rPr>
          <w:rFonts w:ascii="Arial" w:hAnsi="Arial" w:cs="Arial"/>
          <w:b/>
          <w:sz w:val="20"/>
          <w:szCs w:val="20"/>
        </w:rPr>
        <w:t xml:space="preserve">26. </w:t>
      </w:r>
      <w:r w:rsidRPr="00B014C0">
        <w:rPr>
          <w:rFonts w:ascii="Arial" w:hAnsi="Arial" w:cs="Arial"/>
          <w:b/>
          <w:sz w:val="20"/>
          <w:szCs w:val="20"/>
        </w:rPr>
        <w:tab/>
        <w:t xml:space="preserve">PRESCINDENCIA DE </w:t>
      </w:r>
      <w:smartTag w:uri="urn:schemas-microsoft-com:office:smarttags" w:element="PersonName">
        <w:smartTagPr>
          <w:attr w:name="ProductID" w:val="LA CITACIￓN A LA"/>
        </w:smartTagPr>
        <w:smartTag w:uri="urn:schemas-microsoft-com:office:smarttags" w:element="PersonName">
          <w:smartTagPr>
            <w:attr w:name="ProductID" w:val="LA CITACIￓN A"/>
          </w:smartTagPr>
          <w:r w:rsidRPr="00B014C0">
            <w:rPr>
              <w:rFonts w:ascii="Arial" w:hAnsi="Arial" w:cs="Arial"/>
              <w:b/>
              <w:sz w:val="20"/>
              <w:szCs w:val="20"/>
            </w:rPr>
            <w:t>LA CITACIÓN A</w:t>
          </w:r>
        </w:smartTag>
        <w:r w:rsidRPr="00B014C0">
          <w:rPr>
            <w:rFonts w:ascii="Arial" w:hAnsi="Arial" w:cs="Arial"/>
            <w:b/>
            <w:sz w:val="20"/>
            <w:szCs w:val="20"/>
          </w:rPr>
          <w:t xml:space="preserve"> </w:t>
        </w:r>
        <w:smartTag w:uri="urn:schemas-microsoft-com:office:smarttags" w:element="PersonName">
          <w:smartTagPr>
            <w:attr w:name="ProductID" w:val="LA COMPARECENCIA"/>
          </w:smartTagPr>
          <w:r w:rsidRPr="00B014C0">
            <w:rPr>
              <w:rFonts w:ascii="Arial" w:hAnsi="Arial" w:cs="Arial"/>
              <w:b/>
              <w:sz w:val="20"/>
              <w:szCs w:val="20"/>
            </w:rPr>
            <w:t>LA</w:t>
          </w:r>
        </w:smartTag>
      </w:smartTag>
      <w:r w:rsidRPr="00B014C0">
        <w:rPr>
          <w:rFonts w:ascii="Arial" w:hAnsi="Arial" w:cs="Arial"/>
          <w:b/>
          <w:sz w:val="20"/>
          <w:szCs w:val="20"/>
        </w:rPr>
        <w:t xml:space="preserve"> COMPARECENCIA</w:t>
      </w:r>
      <w:bookmarkEnd w:id="422"/>
      <w:bookmarkEnd w:id="423"/>
      <w:bookmarkEnd w:id="424"/>
      <w:bookmarkEnd w:id="425"/>
      <w:bookmarkEnd w:id="426"/>
      <w:bookmarkEnd w:id="427"/>
      <w:bookmarkEnd w:id="428"/>
      <w:bookmarkEnd w:id="429"/>
      <w:bookmarkEnd w:id="430"/>
      <w:bookmarkEnd w:id="431"/>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 cumplida la audiencia indicada en el Artículo 23, el funcionario o estudiante</w:t>
      </w:r>
      <w:r w:rsidRPr="00B014C0">
        <w:rPr>
          <w:rFonts w:ascii="Arial" w:hAnsi="Arial" w:cs="Arial"/>
          <w:b/>
          <w:bCs/>
          <w:sz w:val="20"/>
          <w:szCs w:val="20"/>
          <w:u w:val="single"/>
        </w:rPr>
        <w:t xml:space="preserve"> </w:t>
      </w:r>
      <w:r w:rsidRPr="00B014C0">
        <w:rPr>
          <w:rFonts w:ascii="Arial" w:hAnsi="Arial" w:cs="Arial"/>
          <w:sz w:val="20"/>
          <w:szCs w:val="20"/>
        </w:rPr>
        <w:t>admitió los cargos o no presentó alegación alguna y tampoco existe prueba adicional que deba recibirse, el órgano director tendrá un plazo de diez días para pronunciarse, tomando en cuenta toda la prueba que obre en su poder y la que de oficio logre obtener.</w:t>
      </w:r>
    </w:p>
    <w:p w:rsidR="00AB6E9C" w:rsidRPr="00B014C0" w:rsidRDefault="00AB6E9C" w:rsidP="00AB6E9C">
      <w:pPr>
        <w:keepNext/>
        <w:jc w:val="center"/>
        <w:outlineLvl w:val="1"/>
        <w:rPr>
          <w:rFonts w:ascii="Arial" w:hAnsi="Arial" w:cs="Arial"/>
          <w:b/>
          <w:sz w:val="20"/>
          <w:szCs w:val="20"/>
        </w:rPr>
      </w:pPr>
      <w:bookmarkStart w:id="432" w:name="_Toc43260412"/>
      <w:bookmarkStart w:id="433" w:name="_Toc43262598"/>
    </w:p>
    <w:p w:rsidR="00AB6E9C" w:rsidRPr="00B014C0" w:rsidRDefault="00AB6E9C" w:rsidP="00AB6E9C">
      <w:pPr>
        <w:keepNext/>
        <w:outlineLvl w:val="1"/>
        <w:rPr>
          <w:rFonts w:ascii="Arial" w:hAnsi="Arial" w:cs="Arial"/>
          <w:b/>
          <w:sz w:val="20"/>
          <w:szCs w:val="20"/>
        </w:rPr>
      </w:pPr>
      <w:bookmarkStart w:id="434" w:name="_Toc49053116"/>
      <w:bookmarkStart w:id="435" w:name="_Toc49053249"/>
      <w:bookmarkStart w:id="436" w:name="_Toc49053504"/>
      <w:bookmarkStart w:id="437" w:name="_Toc57777064"/>
      <w:bookmarkStart w:id="438" w:name="_Toc58904828"/>
      <w:bookmarkStart w:id="439" w:name="_Toc58904985"/>
      <w:bookmarkStart w:id="440" w:name="_Toc62895382"/>
      <w:bookmarkStart w:id="441" w:name="_Toc62895911"/>
      <w:bookmarkStart w:id="442" w:name="_Toc62896283"/>
      <w:bookmarkStart w:id="443" w:name="_Toc65037992"/>
      <w:r w:rsidRPr="00B014C0">
        <w:rPr>
          <w:rFonts w:ascii="Arial" w:hAnsi="Arial" w:cs="Arial"/>
          <w:b/>
          <w:sz w:val="20"/>
          <w:szCs w:val="20"/>
        </w:rPr>
        <w:t>ARTICULO 27.</w:t>
      </w:r>
      <w:r w:rsidRPr="00B014C0">
        <w:rPr>
          <w:rFonts w:ascii="Arial" w:hAnsi="Arial" w:cs="Arial"/>
          <w:b/>
          <w:sz w:val="20"/>
          <w:szCs w:val="20"/>
        </w:rPr>
        <w:tab/>
      </w:r>
      <w:r w:rsidRPr="00B014C0">
        <w:rPr>
          <w:rFonts w:ascii="Arial" w:hAnsi="Arial" w:cs="Arial"/>
          <w:b/>
          <w:sz w:val="20"/>
          <w:szCs w:val="20"/>
        </w:rPr>
        <w:tab/>
        <w:t xml:space="preserve">OBLIGACIÓN DE CITAR A </w:t>
      </w:r>
      <w:smartTag w:uri="urn:schemas-microsoft-com:office:smarttags" w:element="PersonName">
        <w:smartTagPr>
          <w:attr w:name="ProductID" w:val="LA COMPARECENCIA"/>
        </w:smartTagPr>
        <w:r w:rsidRPr="00B014C0">
          <w:rPr>
            <w:rFonts w:ascii="Arial" w:hAnsi="Arial" w:cs="Arial"/>
            <w:b/>
            <w:sz w:val="20"/>
            <w:szCs w:val="20"/>
          </w:rPr>
          <w:t>LA COMPARECENCIA</w:t>
        </w:r>
      </w:smartTag>
      <w:bookmarkEnd w:id="432"/>
      <w:bookmarkEnd w:id="433"/>
      <w:bookmarkEnd w:id="434"/>
      <w:bookmarkEnd w:id="435"/>
      <w:bookmarkEnd w:id="436"/>
      <w:bookmarkEnd w:id="437"/>
      <w:bookmarkEnd w:id="438"/>
      <w:bookmarkEnd w:id="439"/>
      <w:bookmarkEnd w:id="440"/>
      <w:bookmarkEnd w:id="441"/>
      <w:bookmarkEnd w:id="442"/>
      <w:bookmarkEnd w:id="443"/>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Se debe citar a la comparecencia con una antelación no inferior a tres días, ni mayor a diez días y en ella se le prevendrá al funcionario o al estudiante que se recibirá la prueba y se escucharán sus alegatos, y podrá hacerse acompañar por un profesional en derecho.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Solo excepcionalmente y únicamente cuando lo exija la urgencia para evitar daños graves a las personas o de imposible reparación en las cosas, podrá el órgano instructor, mediante resolución fundada, prescindir de los trámites de audiencia y comparecencia o reducir los plazos aquí establecidos</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444" w:name="_Toc43260413"/>
      <w:bookmarkStart w:id="445" w:name="_Toc43262599"/>
      <w:bookmarkStart w:id="446" w:name="_Toc49053117"/>
      <w:bookmarkStart w:id="447" w:name="_Toc49053250"/>
      <w:bookmarkStart w:id="448" w:name="_Toc49053505"/>
      <w:bookmarkStart w:id="449" w:name="_Toc57777065"/>
      <w:bookmarkStart w:id="450" w:name="_Toc58904829"/>
      <w:bookmarkStart w:id="451" w:name="_Toc58904986"/>
      <w:bookmarkStart w:id="452" w:name="_Toc62895383"/>
      <w:bookmarkStart w:id="453" w:name="_Toc62895912"/>
      <w:bookmarkStart w:id="454" w:name="_Toc62896284"/>
      <w:bookmarkStart w:id="455" w:name="_Toc65037993"/>
      <w:r w:rsidRPr="00B014C0">
        <w:rPr>
          <w:rFonts w:ascii="Arial" w:hAnsi="Arial" w:cs="Arial"/>
          <w:b/>
          <w:sz w:val="20"/>
          <w:szCs w:val="20"/>
        </w:rPr>
        <w:t>ARTICULO 28.</w:t>
      </w:r>
      <w:r w:rsidRPr="00B014C0">
        <w:rPr>
          <w:rFonts w:ascii="Arial" w:hAnsi="Arial" w:cs="Arial"/>
          <w:b/>
          <w:sz w:val="20"/>
          <w:szCs w:val="20"/>
        </w:rPr>
        <w:tab/>
      </w:r>
      <w:r w:rsidRPr="00B014C0">
        <w:rPr>
          <w:rFonts w:ascii="Arial" w:hAnsi="Arial" w:cs="Arial"/>
          <w:b/>
          <w:sz w:val="20"/>
          <w:szCs w:val="20"/>
        </w:rPr>
        <w:tab/>
        <w:t xml:space="preserve">REALIZACIÓN DE </w:t>
      </w:r>
      <w:smartTag w:uri="urn:schemas-microsoft-com:office:smarttags" w:element="PersonName">
        <w:smartTagPr>
          <w:attr w:name="ProductID" w:val="LA COMPARECENCIA ORAL Y"/>
        </w:smartTagPr>
        <w:smartTag w:uri="urn:schemas-microsoft-com:office:smarttags" w:element="PersonName">
          <w:smartTagPr>
            <w:attr w:name="ProductID" w:val="LA COMPARECENCIA ORAL"/>
          </w:smartTagPr>
          <w:r w:rsidRPr="00B014C0">
            <w:rPr>
              <w:rFonts w:ascii="Arial" w:hAnsi="Arial" w:cs="Arial"/>
              <w:b/>
              <w:sz w:val="20"/>
              <w:szCs w:val="20"/>
            </w:rPr>
            <w:t>LA COMPARECENCIA ORAL</w:t>
          </w:r>
        </w:smartTag>
        <w:r w:rsidRPr="00B014C0">
          <w:rPr>
            <w:rFonts w:ascii="Arial" w:hAnsi="Arial" w:cs="Arial"/>
            <w:b/>
            <w:sz w:val="20"/>
            <w:szCs w:val="20"/>
          </w:rPr>
          <w:t xml:space="preserve"> Y</w:t>
        </w:r>
      </w:smartTag>
      <w:r w:rsidRPr="00B014C0">
        <w:rPr>
          <w:rFonts w:ascii="Arial" w:hAnsi="Arial" w:cs="Arial"/>
          <w:b/>
          <w:sz w:val="20"/>
          <w:szCs w:val="20"/>
        </w:rPr>
        <w:t xml:space="preserve"> PRIVADA</w:t>
      </w:r>
      <w:bookmarkEnd w:id="444"/>
      <w:bookmarkEnd w:id="445"/>
      <w:bookmarkEnd w:id="446"/>
      <w:bookmarkEnd w:id="447"/>
      <w:bookmarkEnd w:id="448"/>
      <w:bookmarkEnd w:id="449"/>
      <w:bookmarkEnd w:id="450"/>
      <w:bookmarkEnd w:id="451"/>
      <w:bookmarkEnd w:id="452"/>
      <w:bookmarkEnd w:id="453"/>
      <w:bookmarkEnd w:id="454"/>
      <w:bookmarkEnd w:id="455"/>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lastRenderedPageBreak/>
        <w:t>La comparecencia será oral y privada y en ella se recibirá en lo posible toda la prueba.  Se realizará aun con la ausencia del funcionario o del estudiante, pero esto no valdrá como aceptación por él, de los hechos y acusaciones en su contra.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la comparecencia, las partes tendrán derecho de:</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10"/>
        </w:numPr>
        <w:jc w:val="both"/>
        <w:rPr>
          <w:rFonts w:ascii="Arial" w:hAnsi="Arial" w:cs="Arial"/>
          <w:sz w:val="20"/>
          <w:szCs w:val="20"/>
        </w:rPr>
      </w:pPr>
      <w:r w:rsidRPr="00B014C0">
        <w:rPr>
          <w:rFonts w:ascii="Arial" w:hAnsi="Arial" w:cs="Arial"/>
          <w:sz w:val="20"/>
          <w:szCs w:val="20"/>
        </w:rPr>
        <w:t>Ofrecer pruebas de descargo, así como obtener su admisión y trámite cuando sea pertinente o relevante;</w:t>
      </w:r>
    </w:p>
    <w:p w:rsidR="00AB6E9C" w:rsidRPr="00B014C0" w:rsidRDefault="00AB6E9C" w:rsidP="00AB6E9C">
      <w:pPr>
        <w:numPr>
          <w:ilvl w:val="0"/>
          <w:numId w:val="10"/>
        </w:numPr>
        <w:jc w:val="both"/>
        <w:rPr>
          <w:rFonts w:ascii="Arial" w:hAnsi="Arial" w:cs="Arial"/>
          <w:sz w:val="20"/>
          <w:szCs w:val="20"/>
        </w:rPr>
      </w:pPr>
      <w:r w:rsidRPr="00B014C0">
        <w:rPr>
          <w:rFonts w:ascii="Arial" w:hAnsi="Arial" w:cs="Arial"/>
          <w:sz w:val="20"/>
          <w:szCs w:val="20"/>
        </w:rPr>
        <w:t>Pedir confesión a la contraparte, preguntar y repreguntar a testigos y peritos;</w:t>
      </w:r>
    </w:p>
    <w:p w:rsidR="00AB6E9C" w:rsidRPr="00B014C0" w:rsidRDefault="00AB6E9C" w:rsidP="00AB6E9C">
      <w:pPr>
        <w:numPr>
          <w:ilvl w:val="0"/>
          <w:numId w:val="10"/>
        </w:numPr>
        <w:jc w:val="both"/>
        <w:rPr>
          <w:rFonts w:ascii="Arial" w:hAnsi="Arial" w:cs="Arial"/>
          <w:sz w:val="20"/>
          <w:szCs w:val="20"/>
        </w:rPr>
      </w:pPr>
      <w:r w:rsidRPr="00B014C0">
        <w:rPr>
          <w:rFonts w:ascii="Arial" w:hAnsi="Arial" w:cs="Arial"/>
          <w:sz w:val="20"/>
          <w:szCs w:val="20"/>
        </w:rPr>
        <w:t>Aclarar, ampliar o reformar su petición o defensa inicial;</w:t>
      </w:r>
    </w:p>
    <w:p w:rsidR="00AB6E9C" w:rsidRPr="00B014C0" w:rsidRDefault="00AB6E9C" w:rsidP="00AB6E9C">
      <w:pPr>
        <w:numPr>
          <w:ilvl w:val="0"/>
          <w:numId w:val="10"/>
        </w:numPr>
        <w:jc w:val="both"/>
        <w:rPr>
          <w:rFonts w:ascii="Arial" w:hAnsi="Arial" w:cs="Arial"/>
          <w:sz w:val="20"/>
          <w:szCs w:val="20"/>
        </w:rPr>
      </w:pPr>
      <w:r w:rsidRPr="00B014C0">
        <w:rPr>
          <w:rFonts w:ascii="Arial" w:hAnsi="Arial" w:cs="Arial"/>
          <w:sz w:val="20"/>
          <w:szCs w:val="20"/>
        </w:rPr>
        <w:t>Proponer alternativas y sus pruebas;</w:t>
      </w:r>
    </w:p>
    <w:p w:rsidR="00AB6E9C" w:rsidRPr="00B014C0" w:rsidRDefault="00AB6E9C" w:rsidP="00AB6E9C">
      <w:pPr>
        <w:numPr>
          <w:ilvl w:val="0"/>
          <w:numId w:val="10"/>
        </w:numPr>
        <w:jc w:val="both"/>
        <w:rPr>
          <w:rFonts w:ascii="Arial" w:hAnsi="Arial" w:cs="Arial"/>
          <w:sz w:val="20"/>
          <w:szCs w:val="20"/>
        </w:rPr>
      </w:pPr>
      <w:r w:rsidRPr="00B014C0">
        <w:rPr>
          <w:rFonts w:ascii="Arial" w:hAnsi="Arial" w:cs="Arial"/>
          <w:sz w:val="20"/>
          <w:szCs w:val="20"/>
        </w:rPr>
        <w:t>Formular conclusiones de hecho y de derecho en cuanto a la prueba y a los resultados de la comparecencia.</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456" w:name="_Toc43257578"/>
      <w:bookmarkStart w:id="457" w:name="_Toc43260414"/>
      <w:bookmarkStart w:id="458" w:name="_Toc43262600"/>
      <w:bookmarkStart w:id="459" w:name="_Toc49053118"/>
      <w:bookmarkStart w:id="460" w:name="_Toc49053251"/>
      <w:bookmarkStart w:id="461" w:name="_Toc49053506"/>
      <w:bookmarkStart w:id="462" w:name="_Toc57777066"/>
      <w:bookmarkStart w:id="463" w:name="_Toc58904830"/>
      <w:bookmarkStart w:id="464" w:name="_Toc58904987"/>
      <w:bookmarkStart w:id="465" w:name="_Toc62895384"/>
      <w:bookmarkStart w:id="466" w:name="_Toc62895913"/>
      <w:bookmarkStart w:id="467" w:name="_Toc62896285"/>
      <w:bookmarkStart w:id="468" w:name="_Toc65037994"/>
      <w:r w:rsidRPr="00B014C0">
        <w:rPr>
          <w:rFonts w:ascii="Arial" w:hAnsi="Arial" w:cs="Arial"/>
          <w:b/>
          <w:sz w:val="20"/>
          <w:szCs w:val="20"/>
        </w:rPr>
        <w:t>ARTICULO 29.</w:t>
      </w:r>
      <w:r w:rsidRPr="00B014C0">
        <w:rPr>
          <w:rFonts w:ascii="Arial" w:hAnsi="Arial" w:cs="Arial"/>
          <w:b/>
          <w:sz w:val="20"/>
          <w:szCs w:val="20"/>
        </w:rPr>
        <w:tab/>
        <w:t xml:space="preserve"> </w:t>
      </w:r>
      <w:r w:rsidRPr="00B014C0">
        <w:rPr>
          <w:rFonts w:ascii="Arial" w:hAnsi="Arial" w:cs="Arial"/>
          <w:b/>
          <w:sz w:val="20"/>
          <w:szCs w:val="20"/>
        </w:rPr>
        <w:tab/>
        <w:t>DE LAS DECLARACIONES</w:t>
      </w:r>
      <w:bookmarkEnd w:id="456"/>
      <w:bookmarkEnd w:id="457"/>
      <w:bookmarkEnd w:id="458"/>
      <w:bookmarkEnd w:id="459"/>
      <w:bookmarkEnd w:id="460"/>
      <w:bookmarkEnd w:id="461"/>
      <w:bookmarkEnd w:id="462"/>
      <w:bookmarkEnd w:id="463"/>
      <w:bookmarkEnd w:id="464"/>
      <w:bookmarkEnd w:id="465"/>
      <w:bookmarkEnd w:id="466"/>
      <w:bookmarkEnd w:id="467"/>
      <w:bookmarkEnd w:id="468"/>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Antes de tomar cualquier declaración a las partes, a los testigos y a los peritos, el órgano instructor deberá comprobar la identidad de los declarantes, (cédula de identidad, de residencia o pasaporte en caso de extranjeros) y procederá a juramentarlos y a prevenirlos de las consecuencias de incurrir en falso testimonio o perjurio al momento de la declaración.</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Las declaraciones y diligencias podrán ser grabadas.</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469" w:name="_Toc43260415"/>
      <w:bookmarkStart w:id="470" w:name="_Toc43262601"/>
      <w:bookmarkStart w:id="471" w:name="_Toc49053119"/>
      <w:bookmarkStart w:id="472" w:name="_Toc49053252"/>
      <w:bookmarkStart w:id="473" w:name="_Toc49053507"/>
      <w:bookmarkStart w:id="474" w:name="_Toc57777067"/>
      <w:bookmarkStart w:id="475" w:name="_Toc58904831"/>
      <w:bookmarkStart w:id="476" w:name="_Toc58904988"/>
      <w:bookmarkStart w:id="477" w:name="_Toc62895385"/>
      <w:bookmarkStart w:id="478" w:name="_Toc62895914"/>
      <w:bookmarkStart w:id="479" w:name="_Toc62896286"/>
      <w:bookmarkStart w:id="480" w:name="_Toc65037995"/>
      <w:r w:rsidRPr="00B014C0">
        <w:rPr>
          <w:rFonts w:ascii="Arial" w:hAnsi="Arial" w:cs="Arial"/>
          <w:b/>
          <w:sz w:val="20"/>
          <w:szCs w:val="20"/>
        </w:rPr>
        <w:t>ARTICULO 30.</w:t>
      </w:r>
      <w:r w:rsidRPr="00B014C0">
        <w:rPr>
          <w:rFonts w:ascii="Arial" w:hAnsi="Arial" w:cs="Arial"/>
          <w:b/>
          <w:sz w:val="20"/>
          <w:szCs w:val="20"/>
        </w:rPr>
        <w:tab/>
      </w:r>
      <w:r w:rsidRPr="00B014C0">
        <w:rPr>
          <w:rFonts w:ascii="Arial" w:hAnsi="Arial" w:cs="Arial"/>
          <w:b/>
          <w:sz w:val="20"/>
          <w:szCs w:val="20"/>
        </w:rPr>
        <w:tab/>
        <w:t xml:space="preserve">EL ACTA DE </w:t>
      </w:r>
      <w:smartTag w:uri="urn:schemas-microsoft-com:office:smarttags" w:element="PersonName">
        <w:smartTagPr>
          <w:attr w:name="ProductID" w:val="LA COMPARECENCIA"/>
        </w:smartTagPr>
        <w:r w:rsidRPr="00B014C0">
          <w:rPr>
            <w:rFonts w:ascii="Arial" w:hAnsi="Arial" w:cs="Arial"/>
            <w:b/>
            <w:sz w:val="20"/>
            <w:szCs w:val="20"/>
          </w:rPr>
          <w:t>LA COMPARECENCIA</w:t>
        </w:r>
      </w:smartTag>
      <w:bookmarkEnd w:id="469"/>
      <w:bookmarkEnd w:id="470"/>
      <w:bookmarkEnd w:id="471"/>
      <w:bookmarkEnd w:id="472"/>
      <w:bookmarkEnd w:id="473"/>
      <w:bookmarkEnd w:id="474"/>
      <w:bookmarkEnd w:id="475"/>
      <w:bookmarkEnd w:id="476"/>
      <w:bookmarkEnd w:id="477"/>
      <w:bookmarkEnd w:id="478"/>
      <w:bookmarkEnd w:id="479"/>
      <w:bookmarkEnd w:id="480"/>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Las declaraciones de las partes, testigos y peritos y las inspecciones oculares, deberán ser consignadas en un acta, que deberá indicar:   el lugar y la fecha, el nombre y calidades del declarante, los puntos principales de la declaración rendida o diligencia realizada y cualquier otra circunstancia relevante.</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acta se deberá confeccionar inmediatamente después de la comparecencia. Previa lectura, deberá ser firmada por los declarantes, por el órgano instructor y por las partes si lo quisieran hacer.  Si alguno de los declarantes no quiere firmar o no puede, se dejará constancia de ello y del motivo.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Sin embargo, cuando las declaraciones y diligencias hayan sido grabadas, el acta podrá ser levantada posteriormente con la sola firma del órgano instructor, pero en todo caso, deberá serlo antes de la decisión final.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órgano instructor custodiará la grabación hasta la conclusión del procedimiento y hasta por el plazo de seis meses a partir del cual podrá eliminarla.</w:t>
      </w:r>
    </w:p>
    <w:p w:rsidR="00AB6E9C" w:rsidRPr="00B014C0" w:rsidRDefault="00AB6E9C" w:rsidP="00AB6E9C">
      <w:pPr>
        <w:jc w:val="both"/>
        <w:rPr>
          <w:rFonts w:ascii="Arial" w:hAnsi="Arial" w:cs="Arial"/>
          <w:sz w:val="20"/>
          <w:szCs w:val="20"/>
        </w:rPr>
      </w:pPr>
    </w:p>
    <w:p w:rsidR="00AB6E9C" w:rsidRPr="00B014C0" w:rsidRDefault="00AB6E9C" w:rsidP="00AB6E9C">
      <w:pPr>
        <w:ind w:left="2160" w:hanging="2160"/>
        <w:jc w:val="both"/>
        <w:rPr>
          <w:rFonts w:ascii="Arial" w:hAnsi="Arial" w:cs="Arial"/>
          <w:b/>
          <w:sz w:val="20"/>
          <w:szCs w:val="20"/>
          <w:lang w:eastAsia="en-US"/>
        </w:rPr>
      </w:pPr>
      <w:bookmarkStart w:id="481" w:name="_Toc43260417"/>
      <w:bookmarkStart w:id="482" w:name="_Toc43262603"/>
      <w:r w:rsidRPr="00B014C0">
        <w:rPr>
          <w:rFonts w:ascii="Arial" w:hAnsi="Arial" w:cs="Arial"/>
          <w:b/>
          <w:sz w:val="20"/>
          <w:szCs w:val="20"/>
          <w:lang w:eastAsia="en-US"/>
        </w:rPr>
        <w:t xml:space="preserve">ARTICULO 31. </w:t>
      </w:r>
      <w:r w:rsidRPr="00B014C0">
        <w:rPr>
          <w:rFonts w:ascii="Arial" w:hAnsi="Arial" w:cs="Arial"/>
          <w:b/>
          <w:sz w:val="20"/>
          <w:szCs w:val="20"/>
          <w:lang w:eastAsia="en-US"/>
        </w:rPr>
        <w:tab/>
        <w:t xml:space="preserve">PLAZOS PARA EMITIR </w:t>
      </w:r>
      <w:smartTag w:uri="urn:schemas-microsoft-com:office:smarttags" w:element="PersonName">
        <w:smartTagPr>
          <w:attr w:name="ProductID" w:val="LA RECOMENDACIￓN Y"/>
        </w:smartTagPr>
        <w:r w:rsidRPr="00B014C0">
          <w:rPr>
            <w:rFonts w:ascii="Arial" w:hAnsi="Arial" w:cs="Arial"/>
            <w:b/>
            <w:sz w:val="20"/>
            <w:szCs w:val="20"/>
            <w:lang w:eastAsia="en-US"/>
          </w:rPr>
          <w:t>LA RECOMENDACIÓN Y</w:t>
        </w:r>
      </w:smartTag>
      <w:r w:rsidRPr="00B014C0">
        <w:rPr>
          <w:rFonts w:ascii="Arial" w:hAnsi="Arial" w:cs="Arial"/>
          <w:b/>
          <w:sz w:val="20"/>
          <w:szCs w:val="20"/>
          <w:lang w:eastAsia="en-US"/>
        </w:rPr>
        <w:t xml:space="preserve"> </w:t>
      </w:r>
      <w:smartTag w:uri="urn:schemas-microsoft-com:office:smarttags" w:element="PersonName">
        <w:smartTagPr>
          <w:attr w:name="ProductID" w:val="LA RESOLUCIￓN FINAL."/>
        </w:smartTagPr>
        <w:r w:rsidRPr="00B014C0">
          <w:rPr>
            <w:rFonts w:ascii="Arial" w:hAnsi="Arial" w:cs="Arial"/>
            <w:b/>
            <w:sz w:val="20"/>
            <w:szCs w:val="20"/>
            <w:lang w:eastAsia="en-US"/>
          </w:rPr>
          <w:t>LA RESOLUCIÓN FINAL.</w:t>
        </w:r>
      </w:smartTag>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b/>
          <w:sz w:val="20"/>
          <w:szCs w:val="20"/>
          <w:lang w:eastAsia="en-US"/>
        </w:rPr>
      </w:pPr>
      <w:r w:rsidRPr="00B014C0">
        <w:rPr>
          <w:rFonts w:ascii="Arial" w:hAnsi="Arial" w:cs="Arial"/>
          <w:sz w:val="20"/>
          <w:szCs w:val="20"/>
          <w:lang w:eastAsia="en-US"/>
        </w:rPr>
        <w:t xml:space="preserve">Una vez realizada la comparecencia, el órgano instructor deberá emitir en un plazo de ocho días la recomendación técnica al superior jerárquico. Dicha recomendación  deberá indicar, la o las faltas objeto de investigación, los hechos comprobados, las pruebas que los sustentan y su tipificación de conformidad con las causales indicadas en la normativa vigente. Además, si de los hechos comprobados se deriva: la existencia de daños a </w:t>
      </w:r>
      <w:smartTag w:uri="urn:schemas-microsoft-com:office:smarttags" w:element="PersonName">
        <w:smartTagPr>
          <w:attr w:name="ProductID" w:val="la Hacienda P￺blica"/>
        </w:smartTagPr>
        <w:r w:rsidRPr="00B014C0">
          <w:rPr>
            <w:rFonts w:ascii="Arial" w:hAnsi="Arial" w:cs="Arial"/>
            <w:sz w:val="20"/>
            <w:szCs w:val="20"/>
            <w:lang w:eastAsia="en-US"/>
          </w:rPr>
          <w:t>la Hacienda Pública</w:t>
        </w:r>
      </w:smartTag>
      <w:r w:rsidRPr="00B014C0">
        <w:rPr>
          <w:rFonts w:ascii="Arial" w:hAnsi="Arial" w:cs="Arial"/>
          <w:sz w:val="20"/>
          <w:szCs w:val="20"/>
          <w:lang w:eastAsia="en-US"/>
        </w:rPr>
        <w:t xml:space="preserve"> y la identificación de posibles ilícitos penales.</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sz w:val="20"/>
          <w:szCs w:val="20"/>
          <w:lang w:eastAsia="en-US"/>
        </w:rPr>
      </w:pPr>
      <w:r w:rsidRPr="00B014C0">
        <w:rPr>
          <w:rFonts w:ascii="Arial" w:hAnsi="Arial" w:cs="Arial"/>
          <w:sz w:val="20"/>
          <w:szCs w:val="20"/>
          <w:lang w:eastAsia="en-US"/>
        </w:rPr>
        <w:t>El superior jerárquico, en su calidad de órgano director del procedimiento tendrá un plazo de cinco días hábiles para resolver, salvo que quiera introducir nuevos hechos o completar la prueba. Para ello deberá emitir dentro de dicho plazo, una resolución en la que explique los motivos y fije un plazo no mayor de quince días para que el órgano instructor proceda conforme. En este caso los plazos establecidos en este capítulo se reducirán a la mitad.</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jc w:val="both"/>
        <w:rPr>
          <w:rFonts w:ascii="Arial" w:hAnsi="Arial" w:cs="Arial"/>
          <w:b/>
          <w:sz w:val="20"/>
          <w:szCs w:val="20"/>
          <w:lang w:eastAsia="en-US"/>
        </w:rPr>
      </w:pPr>
      <w:r w:rsidRPr="00B014C0">
        <w:rPr>
          <w:rFonts w:ascii="Arial" w:hAnsi="Arial" w:cs="Arial"/>
          <w:sz w:val="20"/>
          <w:szCs w:val="20"/>
          <w:lang w:eastAsia="en-US"/>
        </w:rPr>
        <w:br/>
        <w:t xml:space="preserve">La recomendación del órgano instructor no es vinculante, por lo que el superior jerárquico </w:t>
      </w:r>
      <w:r w:rsidRPr="00B014C0">
        <w:rPr>
          <w:rFonts w:ascii="Arial" w:hAnsi="Arial" w:cs="Arial"/>
          <w:sz w:val="20"/>
          <w:szCs w:val="20"/>
          <w:lang w:eastAsia="en-US"/>
        </w:rPr>
        <w:lastRenderedPageBreak/>
        <w:t xml:space="preserve">puede separarse de ella en cuyo caso deberá justificar las razones en la resolución emitida. Además, si el órgano instructor ha detectado daños a </w:t>
      </w:r>
      <w:smartTag w:uri="urn:schemas-microsoft-com:office:smarttags" w:element="PersonName">
        <w:smartTagPr>
          <w:attr w:name="ProductID" w:val="la Hacienda P￺blica"/>
        </w:smartTagPr>
        <w:r w:rsidRPr="00B014C0">
          <w:rPr>
            <w:rFonts w:ascii="Arial" w:hAnsi="Arial" w:cs="Arial"/>
            <w:sz w:val="20"/>
            <w:szCs w:val="20"/>
            <w:lang w:eastAsia="en-US"/>
          </w:rPr>
          <w:t>la Hacienda Pública</w:t>
        </w:r>
      </w:smartTag>
      <w:r w:rsidRPr="00B014C0">
        <w:rPr>
          <w:rFonts w:ascii="Arial" w:hAnsi="Arial" w:cs="Arial"/>
          <w:sz w:val="20"/>
          <w:szCs w:val="20"/>
          <w:lang w:eastAsia="en-US"/>
        </w:rPr>
        <w:t xml:space="preserve"> Universitaria, el órgano director deberá solicitar la estimación correspondiente al Programa Gestión Financiera, y deberá iniciar el procedimiento ordinario de cobro para su recuperación. En el supuesto que se haya evidenciado la posible existencia de un ilícito penal, el órgano director deberá coordinar con </w:t>
      </w:r>
      <w:smartTag w:uri="urn:schemas-microsoft-com:office:smarttags" w:element="PersonName">
        <w:smartTagPr>
          <w:attr w:name="ProductID" w:val="la Asesor￭a Jur￭dica"/>
        </w:smartTagPr>
        <w:r w:rsidRPr="00B014C0">
          <w:rPr>
            <w:rFonts w:ascii="Arial" w:hAnsi="Arial" w:cs="Arial"/>
            <w:sz w:val="20"/>
            <w:szCs w:val="20"/>
            <w:lang w:eastAsia="en-US"/>
          </w:rPr>
          <w:t>la Asesoría Jurídica</w:t>
        </w:r>
      </w:smartTag>
      <w:r w:rsidRPr="00B014C0">
        <w:rPr>
          <w:rFonts w:ascii="Arial" w:hAnsi="Arial" w:cs="Arial"/>
          <w:sz w:val="20"/>
          <w:szCs w:val="20"/>
          <w:lang w:eastAsia="en-US"/>
        </w:rPr>
        <w:t xml:space="preserve"> la valoración de la presentación, cuando corresponda, de la denuncia respectiva al Ministerio Publico.</w:t>
      </w:r>
    </w:p>
    <w:p w:rsidR="00AB6E9C" w:rsidRPr="00B014C0" w:rsidRDefault="00AB6E9C" w:rsidP="00AB6E9C">
      <w:pPr>
        <w:keepNext/>
        <w:jc w:val="both"/>
        <w:outlineLvl w:val="1"/>
        <w:rPr>
          <w:rFonts w:ascii="Arial" w:hAnsi="Arial" w:cs="Arial"/>
          <w:b/>
          <w:sz w:val="20"/>
          <w:szCs w:val="20"/>
        </w:rPr>
      </w:pPr>
    </w:p>
    <w:p w:rsidR="00AB6E9C" w:rsidRPr="00EC0CDC" w:rsidRDefault="00AB6E9C" w:rsidP="00AB6E9C">
      <w:pPr>
        <w:rPr>
          <w:rFonts w:ascii="Arial" w:hAnsi="Arial" w:cs="Arial"/>
          <w:i/>
          <w:sz w:val="20"/>
          <w:szCs w:val="20"/>
        </w:rPr>
      </w:pPr>
      <w:r w:rsidRPr="00EC0CDC">
        <w:rPr>
          <w:rFonts w:ascii="Arial" w:hAnsi="Arial" w:cs="Arial"/>
          <w:i/>
          <w:sz w:val="20"/>
          <w:szCs w:val="20"/>
        </w:rPr>
        <w:t>Modificado según oficio SCU-2119-2013.</w:t>
      </w:r>
    </w:p>
    <w:p w:rsidR="00AB6E9C" w:rsidRPr="00B014C0" w:rsidRDefault="00AB6E9C" w:rsidP="00AB6E9C">
      <w:pPr>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483" w:name="_Toc49053121"/>
      <w:bookmarkStart w:id="484" w:name="_Toc49053254"/>
      <w:bookmarkStart w:id="485" w:name="_Toc49053509"/>
      <w:bookmarkStart w:id="486" w:name="_Toc57777069"/>
      <w:bookmarkStart w:id="487" w:name="_Toc58904833"/>
      <w:bookmarkStart w:id="488" w:name="_Toc58904990"/>
      <w:bookmarkStart w:id="489" w:name="_Toc62895387"/>
      <w:bookmarkStart w:id="490" w:name="_Toc62895916"/>
      <w:bookmarkStart w:id="491" w:name="_Toc62896288"/>
      <w:bookmarkStart w:id="492" w:name="_Toc65037997"/>
      <w:r w:rsidRPr="00B014C0">
        <w:rPr>
          <w:rFonts w:ascii="Arial" w:hAnsi="Arial" w:cs="Arial"/>
          <w:b/>
          <w:sz w:val="20"/>
          <w:szCs w:val="20"/>
        </w:rPr>
        <w:t>ARTICULO 32.</w:t>
      </w:r>
      <w:r w:rsidRPr="00B014C0">
        <w:rPr>
          <w:rFonts w:ascii="Arial" w:hAnsi="Arial" w:cs="Arial"/>
          <w:b/>
          <w:sz w:val="20"/>
          <w:szCs w:val="20"/>
        </w:rPr>
        <w:tab/>
        <w:t xml:space="preserve">TRAMITE PARA EMITIR </w:t>
      </w:r>
      <w:smartTag w:uri="urn:schemas-microsoft-com:office:smarttags" w:element="PersonName">
        <w:smartTagPr>
          <w:attr w:name="ProductID" w:val="LA RESOLUCIￓN FINAL EN"/>
        </w:smartTagPr>
        <w:smartTag w:uri="urn:schemas-microsoft-com:office:smarttags" w:element="PersonName">
          <w:smartTagPr>
            <w:attr w:name="ProductID" w:val="LA RESOLUCIￓN FINAL"/>
          </w:smartTagPr>
          <w:r w:rsidRPr="00B014C0">
            <w:rPr>
              <w:rFonts w:ascii="Arial" w:hAnsi="Arial" w:cs="Arial"/>
              <w:b/>
              <w:sz w:val="20"/>
              <w:szCs w:val="20"/>
            </w:rPr>
            <w:t>LA RESOLUCIÓN FINAL</w:t>
          </w:r>
        </w:smartTag>
        <w:r w:rsidRPr="00B014C0">
          <w:rPr>
            <w:rFonts w:ascii="Arial" w:hAnsi="Arial" w:cs="Arial"/>
            <w:b/>
            <w:sz w:val="20"/>
            <w:szCs w:val="20"/>
          </w:rPr>
          <w:t xml:space="preserve"> EN</w:t>
        </w:r>
      </w:smartTag>
      <w:r w:rsidRPr="00B014C0">
        <w:rPr>
          <w:rFonts w:ascii="Arial" w:hAnsi="Arial" w:cs="Arial"/>
          <w:b/>
          <w:sz w:val="20"/>
          <w:szCs w:val="20"/>
        </w:rPr>
        <w:t xml:space="preserve"> LOS CASOS DE ESTUDIANTES</w:t>
      </w:r>
      <w:bookmarkEnd w:id="481"/>
      <w:bookmarkEnd w:id="482"/>
      <w:bookmarkEnd w:id="483"/>
      <w:bookmarkEnd w:id="484"/>
      <w:bookmarkEnd w:id="485"/>
      <w:bookmarkEnd w:id="486"/>
      <w:bookmarkEnd w:id="487"/>
      <w:bookmarkEnd w:id="488"/>
      <w:bookmarkEnd w:id="489"/>
      <w:bookmarkEnd w:id="490"/>
      <w:bookmarkEnd w:id="491"/>
      <w:bookmarkEnd w:id="492"/>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Si la persona denunciada es un estudiante, el director de </w:t>
      </w:r>
      <w:smartTag w:uri="urn:schemas-microsoft-com:office:smarttags" w:element="PersonName">
        <w:smartTagPr>
          <w:attr w:name="ProductID" w:val="la Unidad Acad￩mica"/>
        </w:smartTagPr>
        <w:r w:rsidRPr="00B014C0">
          <w:rPr>
            <w:rFonts w:ascii="Arial" w:hAnsi="Arial" w:cs="Arial"/>
            <w:sz w:val="20"/>
            <w:szCs w:val="20"/>
          </w:rPr>
          <w:t>la Unidad Académica</w:t>
        </w:r>
      </w:smartTag>
      <w:r w:rsidRPr="00B014C0">
        <w:rPr>
          <w:rFonts w:ascii="Arial" w:hAnsi="Arial" w:cs="Arial"/>
          <w:sz w:val="20"/>
          <w:szCs w:val="20"/>
        </w:rPr>
        <w:t>, deberá valorar la recomendación emitida por el órgano instructor y proceder de la siguiente forma:</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11"/>
        </w:numPr>
        <w:jc w:val="both"/>
        <w:rPr>
          <w:rFonts w:ascii="Arial" w:hAnsi="Arial" w:cs="Arial"/>
          <w:sz w:val="20"/>
          <w:szCs w:val="20"/>
        </w:rPr>
      </w:pPr>
      <w:r w:rsidRPr="00B014C0">
        <w:rPr>
          <w:rFonts w:ascii="Arial" w:hAnsi="Arial" w:cs="Arial"/>
          <w:sz w:val="20"/>
          <w:szCs w:val="20"/>
        </w:rPr>
        <w:t>Si la sanción de amonestación verbal o apercibimiento por escrito emitirá la resolución correspondiente.</w:t>
      </w:r>
    </w:p>
    <w:p w:rsidR="00AB6E9C" w:rsidRPr="00B014C0" w:rsidRDefault="00AB6E9C" w:rsidP="00AB6E9C">
      <w:pPr>
        <w:numPr>
          <w:ilvl w:val="0"/>
          <w:numId w:val="11"/>
        </w:numPr>
        <w:jc w:val="both"/>
        <w:rPr>
          <w:rFonts w:ascii="Arial" w:hAnsi="Arial" w:cs="Arial"/>
          <w:sz w:val="20"/>
          <w:szCs w:val="20"/>
        </w:rPr>
      </w:pPr>
      <w:r w:rsidRPr="00B014C0">
        <w:rPr>
          <w:rFonts w:ascii="Arial" w:hAnsi="Arial" w:cs="Arial"/>
          <w:sz w:val="20"/>
          <w:szCs w:val="20"/>
        </w:rPr>
        <w:t>Si la sanción aplicable es la suspensión o la expulsión emitirá una recomendación a la instancia competente según el artículo 5 de este reglamento.</w:t>
      </w:r>
    </w:p>
    <w:p w:rsidR="00AB6E9C" w:rsidRPr="00B014C0" w:rsidRDefault="00AB6E9C" w:rsidP="00AB6E9C">
      <w:pPr>
        <w:numPr>
          <w:ilvl w:val="0"/>
          <w:numId w:val="11"/>
        </w:numPr>
        <w:jc w:val="both"/>
        <w:rPr>
          <w:rFonts w:ascii="Arial" w:hAnsi="Arial" w:cs="Arial"/>
          <w:sz w:val="20"/>
          <w:szCs w:val="20"/>
        </w:rPr>
      </w:pPr>
      <w:r w:rsidRPr="00B014C0">
        <w:rPr>
          <w:rFonts w:ascii="Arial" w:hAnsi="Arial" w:cs="Arial"/>
          <w:sz w:val="20"/>
          <w:szCs w:val="20"/>
        </w:rPr>
        <w:t>Si se determina que el estudiante no es responsable de la falta, se emitirá la resolución en la que así se declare y se ordenará el archivo del expediente.</w:t>
      </w:r>
    </w:p>
    <w:p w:rsidR="00AB6E9C" w:rsidRPr="00B014C0" w:rsidRDefault="00AB6E9C" w:rsidP="00AB6E9C">
      <w:pPr>
        <w:keepNext/>
        <w:jc w:val="center"/>
        <w:outlineLvl w:val="1"/>
        <w:rPr>
          <w:rFonts w:ascii="Arial" w:hAnsi="Arial" w:cs="Arial"/>
          <w:b/>
          <w:sz w:val="20"/>
          <w:szCs w:val="20"/>
        </w:rPr>
      </w:pPr>
      <w:bookmarkStart w:id="493" w:name="_Toc43260418"/>
    </w:p>
    <w:p w:rsidR="00AB6E9C" w:rsidRPr="00B014C0" w:rsidRDefault="00AB6E9C" w:rsidP="00AB6E9C">
      <w:pPr>
        <w:ind w:left="2160" w:hanging="2160"/>
        <w:jc w:val="both"/>
        <w:rPr>
          <w:rFonts w:ascii="Arial" w:hAnsi="Arial" w:cs="Arial"/>
          <w:b/>
          <w:sz w:val="20"/>
          <w:szCs w:val="20"/>
          <w:lang w:eastAsia="en-US"/>
        </w:rPr>
      </w:pPr>
      <w:bookmarkStart w:id="494" w:name="_Toc43260419"/>
      <w:bookmarkStart w:id="495" w:name="_Toc43262605"/>
      <w:bookmarkEnd w:id="493"/>
      <w:r w:rsidRPr="00B014C0">
        <w:rPr>
          <w:rFonts w:ascii="Arial" w:hAnsi="Arial" w:cs="Arial"/>
          <w:b/>
          <w:sz w:val="20"/>
          <w:szCs w:val="20"/>
          <w:lang w:eastAsia="en-US"/>
        </w:rPr>
        <w:t>ARTÍCULO 33.</w:t>
      </w:r>
      <w:r w:rsidRPr="00B014C0">
        <w:rPr>
          <w:rFonts w:ascii="Arial" w:hAnsi="Arial" w:cs="Arial"/>
          <w:b/>
          <w:sz w:val="20"/>
          <w:szCs w:val="20"/>
          <w:lang w:eastAsia="en-US"/>
        </w:rPr>
        <w:tab/>
        <w:t xml:space="preserve">TRÁMITE PARA EMITIR </w:t>
      </w:r>
      <w:smartTag w:uri="urn:schemas-microsoft-com:office:smarttags" w:element="PersonName">
        <w:smartTagPr>
          <w:attr w:name="ProductID" w:val="LA RESOLUCIￓN FINAL"/>
        </w:smartTagPr>
        <w:smartTag w:uri="urn:schemas-microsoft-com:office:smarttags" w:element="PersonName">
          <w:smartTagPr>
            <w:attr w:name="ProductID" w:val="LA RESOLUCIￓN"/>
          </w:smartTagPr>
          <w:r w:rsidRPr="00B014C0">
            <w:rPr>
              <w:rFonts w:ascii="Arial" w:hAnsi="Arial" w:cs="Arial"/>
              <w:b/>
              <w:sz w:val="20"/>
              <w:szCs w:val="20"/>
              <w:lang w:eastAsia="en-US"/>
            </w:rPr>
            <w:t>LA RESOLUCIÓN</w:t>
          </w:r>
        </w:smartTag>
        <w:r w:rsidRPr="00B014C0">
          <w:rPr>
            <w:rFonts w:ascii="Arial" w:hAnsi="Arial" w:cs="Arial"/>
            <w:b/>
            <w:sz w:val="20"/>
            <w:szCs w:val="20"/>
            <w:lang w:eastAsia="en-US"/>
          </w:rPr>
          <w:t xml:space="preserve"> FINAL</w:t>
        </w:r>
      </w:smartTag>
      <w:r w:rsidRPr="00B014C0">
        <w:rPr>
          <w:rFonts w:ascii="Arial" w:hAnsi="Arial" w:cs="Arial"/>
          <w:b/>
          <w:sz w:val="20"/>
          <w:szCs w:val="20"/>
          <w:lang w:eastAsia="en-US"/>
        </w:rPr>
        <w:t xml:space="preserve"> EN LOS CASOS DE FUNCIONARIOS.</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tabs>
          <w:tab w:val="left" w:pos="708"/>
        </w:tabs>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Si la persona investigada es un funcionario, el órgano instructor emitirá una recomendación al superior jerárquico, quien la deberá valorar y proceder de la siguiente forma:</w:t>
      </w:r>
    </w:p>
    <w:p w:rsidR="00AB6E9C" w:rsidRPr="00B014C0" w:rsidRDefault="00AB6E9C" w:rsidP="00AB6E9C">
      <w:pPr>
        <w:tabs>
          <w:tab w:val="left" w:pos="708"/>
        </w:tabs>
        <w:suppressAutoHyphens/>
        <w:jc w:val="both"/>
        <w:rPr>
          <w:rFonts w:ascii="Arial" w:eastAsia="Arial" w:hAnsi="Arial" w:cs="Arial"/>
          <w:color w:val="000000"/>
          <w:sz w:val="20"/>
          <w:szCs w:val="20"/>
          <w:lang w:val="es-CR" w:eastAsia="zh-CN"/>
        </w:rPr>
      </w:pPr>
    </w:p>
    <w:p w:rsidR="00AB6E9C" w:rsidRPr="00B014C0" w:rsidRDefault="00AB6E9C" w:rsidP="00AB6E9C">
      <w:pPr>
        <w:tabs>
          <w:tab w:val="left" w:pos="708"/>
        </w:tabs>
        <w:suppressAutoHyphens/>
        <w:ind w:left="426" w:hanging="426"/>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a.</w:t>
      </w:r>
      <w:r w:rsidRPr="00B014C0">
        <w:rPr>
          <w:rFonts w:ascii="Arial" w:eastAsia="Arial" w:hAnsi="Arial" w:cs="Arial"/>
          <w:color w:val="000000"/>
          <w:sz w:val="20"/>
          <w:szCs w:val="20"/>
          <w:lang w:val="es-CR" w:eastAsia="zh-CN"/>
        </w:rPr>
        <w:tab/>
        <w:t>Si la sanción que debe imponerse al funcionario es la amonestación verbal, el apercibimiento escrito o la suspensión del trabajo sin goce de salario, emitirá la resolución respectiva.</w:t>
      </w:r>
    </w:p>
    <w:p w:rsidR="00AB6E9C" w:rsidRPr="00B014C0" w:rsidRDefault="00AB6E9C" w:rsidP="00AB6E9C">
      <w:pPr>
        <w:tabs>
          <w:tab w:val="left" w:pos="708"/>
        </w:tabs>
        <w:suppressAutoHyphens/>
        <w:ind w:left="426" w:hanging="426"/>
        <w:jc w:val="both"/>
        <w:rPr>
          <w:rFonts w:ascii="Arial" w:eastAsia="Arial" w:hAnsi="Arial" w:cs="Arial"/>
          <w:color w:val="000000"/>
          <w:sz w:val="20"/>
          <w:szCs w:val="20"/>
          <w:lang w:val="es-CR" w:eastAsia="zh-CN"/>
        </w:rPr>
      </w:pP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b.</w:t>
      </w:r>
      <w:r w:rsidRPr="00B014C0">
        <w:rPr>
          <w:rFonts w:ascii="Arial" w:eastAsia="Arial" w:hAnsi="Arial" w:cs="Arial"/>
          <w:color w:val="000000"/>
          <w:sz w:val="20"/>
          <w:szCs w:val="20"/>
          <w:lang w:val="es-CR" w:eastAsia="zh-CN"/>
        </w:rPr>
        <w:tab/>
        <w:t>Si la sanción procedente es el despido, emitirá una recomendación y la trasladará a la Rectoría.</w:t>
      </w: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c.</w:t>
      </w:r>
      <w:r w:rsidRPr="00B014C0">
        <w:rPr>
          <w:rFonts w:ascii="Arial" w:eastAsia="Arial" w:hAnsi="Arial" w:cs="Arial"/>
          <w:color w:val="000000"/>
          <w:sz w:val="20"/>
          <w:szCs w:val="20"/>
          <w:lang w:val="es-CR" w:eastAsia="zh-CN"/>
        </w:rPr>
        <w:tab/>
        <w:t>Si se determina que el funcionario no es responsable de la falta, se emitirá la resolución debidamente razonada en la que así se declare y se ordenará el archivo del expediente.</w:t>
      </w: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d.</w:t>
      </w:r>
      <w:r w:rsidRPr="00B014C0">
        <w:rPr>
          <w:rFonts w:ascii="Arial" w:eastAsia="Arial" w:hAnsi="Arial" w:cs="Arial"/>
          <w:color w:val="000000"/>
          <w:sz w:val="20"/>
          <w:szCs w:val="20"/>
          <w:lang w:val="es-CR" w:eastAsia="zh-CN"/>
        </w:rPr>
        <w:tab/>
        <w:t>Si se indica que existen daños a la Hacienda Pública, el órgano director declara la responsabilidad civil, con la estimación correspondiente del daño, o declara la responsabilidad civil y tramita ante la instancia competente  la estimación.  Finalmente, traslada al Programa de Gestión Financiera el trámite de cobro.</w:t>
      </w:r>
    </w:p>
    <w:p w:rsidR="00AB6E9C" w:rsidRPr="00B014C0" w:rsidRDefault="00AB6E9C" w:rsidP="00AB6E9C">
      <w:pPr>
        <w:tabs>
          <w:tab w:val="left" w:pos="708"/>
        </w:tabs>
        <w:suppressAutoHyphens/>
        <w:ind w:left="426" w:hanging="426"/>
        <w:jc w:val="both"/>
        <w:rPr>
          <w:rFonts w:ascii="Arial" w:eastAsia="Calibri" w:hAnsi="Arial" w:cs="Arial"/>
          <w:color w:val="000000"/>
          <w:sz w:val="20"/>
          <w:szCs w:val="20"/>
          <w:lang w:val="es-CR" w:eastAsia="zh-CN"/>
        </w:rPr>
      </w:pPr>
    </w:p>
    <w:p w:rsidR="00AB6E9C" w:rsidRPr="00B014C0" w:rsidRDefault="00AB6E9C" w:rsidP="00AB6E9C">
      <w:pPr>
        <w:tabs>
          <w:tab w:val="left" w:pos="708"/>
        </w:tabs>
        <w:suppressAutoHyphens/>
        <w:ind w:left="426" w:hanging="426"/>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w:t>
      </w:r>
      <w:r w:rsidRPr="00B014C0">
        <w:rPr>
          <w:rFonts w:ascii="Arial" w:eastAsia="Arial" w:hAnsi="Arial" w:cs="Arial"/>
          <w:color w:val="000000"/>
          <w:sz w:val="20"/>
          <w:szCs w:val="20"/>
          <w:lang w:val="es-CR" w:eastAsia="zh-CN"/>
        </w:rPr>
        <w:tab/>
        <w:t>Si se indica que existe evidencia de un posible delito deberá coordinar con la Asesoría Jurídica su análisis y eventual presentación al Ministerio Público.</w:t>
      </w:r>
    </w:p>
    <w:p w:rsidR="00AB6E9C" w:rsidRPr="00B014C0" w:rsidRDefault="00AB6E9C" w:rsidP="00AB6E9C">
      <w:pPr>
        <w:jc w:val="both"/>
        <w:rPr>
          <w:rFonts w:ascii="Arial" w:hAnsi="Arial" w:cs="Arial"/>
          <w:sz w:val="20"/>
          <w:szCs w:val="20"/>
          <w:lang w:eastAsia="en-US"/>
        </w:rPr>
      </w:pPr>
    </w:p>
    <w:p w:rsidR="00AB6E9C" w:rsidRPr="00B014C0" w:rsidRDefault="00AB6E9C" w:rsidP="00AB6E9C">
      <w:pPr>
        <w:rPr>
          <w:rFonts w:ascii="Arial" w:hAnsi="Arial" w:cs="Arial"/>
          <w:i/>
          <w:sz w:val="20"/>
          <w:szCs w:val="20"/>
        </w:rPr>
      </w:pPr>
      <w:r w:rsidRPr="00B014C0">
        <w:rPr>
          <w:rFonts w:ascii="Arial" w:hAnsi="Arial" w:cs="Arial"/>
          <w:i/>
          <w:sz w:val="20"/>
          <w:szCs w:val="20"/>
        </w:rPr>
        <w:t>Modificado según oficio SCU-2119-2013 y según el oficio UNA-SCU-ACUE-1328-2016.</w:t>
      </w:r>
    </w:p>
    <w:p w:rsidR="00AB6E9C" w:rsidRPr="00B014C0" w:rsidRDefault="00AB6E9C" w:rsidP="00AB6E9C">
      <w:pPr>
        <w:keepNext/>
        <w:jc w:val="both"/>
        <w:outlineLvl w:val="1"/>
        <w:rPr>
          <w:rFonts w:ascii="Arial" w:hAnsi="Arial" w:cs="Arial"/>
          <w:b/>
          <w:sz w:val="20"/>
          <w:szCs w:val="20"/>
        </w:rPr>
      </w:pPr>
    </w:p>
    <w:p w:rsidR="00AB6E9C" w:rsidRPr="00B014C0" w:rsidRDefault="00AB6E9C" w:rsidP="00AB6E9C">
      <w:pPr>
        <w:keepNext/>
        <w:outlineLvl w:val="1"/>
        <w:rPr>
          <w:rFonts w:ascii="Arial" w:hAnsi="Arial" w:cs="Arial"/>
          <w:b/>
          <w:sz w:val="20"/>
          <w:szCs w:val="20"/>
        </w:rPr>
      </w:pPr>
      <w:bookmarkStart w:id="496" w:name="_Toc49053123"/>
      <w:bookmarkStart w:id="497" w:name="_Toc49053256"/>
      <w:bookmarkStart w:id="498" w:name="_Toc49053511"/>
      <w:bookmarkStart w:id="499" w:name="_Toc57777071"/>
      <w:bookmarkStart w:id="500" w:name="_Toc58904835"/>
      <w:bookmarkStart w:id="501" w:name="_Toc58904992"/>
      <w:bookmarkStart w:id="502" w:name="_Toc62895389"/>
      <w:bookmarkStart w:id="503" w:name="_Toc62895918"/>
      <w:bookmarkStart w:id="504" w:name="_Toc62896290"/>
      <w:bookmarkStart w:id="505" w:name="_Toc65037999"/>
      <w:r w:rsidRPr="00B014C0">
        <w:rPr>
          <w:rFonts w:ascii="Arial" w:hAnsi="Arial" w:cs="Arial"/>
          <w:b/>
          <w:sz w:val="20"/>
          <w:szCs w:val="20"/>
        </w:rPr>
        <w:t>ARTICULO 34.</w:t>
      </w:r>
      <w:r w:rsidRPr="00B014C0">
        <w:rPr>
          <w:rFonts w:ascii="Arial" w:hAnsi="Arial" w:cs="Arial"/>
          <w:b/>
          <w:sz w:val="20"/>
          <w:szCs w:val="20"/>
        </w:rPr>
        <w:tab/>
      </w:r>
      <w:r w:rsidRPr="00B014C0">
        <w:rPr>
          <w:rFonts w:ascii="Arial" w:hAnsi="Arial" w:cs="Arial"/>
          <w:b/>
          <w:sz w:val="20"/>
          <w:szCs w:val="20"/>
        </w:rPr>
        <w:tab/>
        <w:t xml:space="preserve">TRAMITE POSTERIOR A </w:t>
      </w:r>
      <w:smartTag w:uri="urn:schemas-microsoft-com:office:smarttags" w:element="PersonName">
        <w:smartTagPr>
          <w:attr w:name="ProductID" w:val="LA RECOMENDACIￓN DE"/>
        </w:smartTagPr>
        <w:r w:rsidRPr="00B014C0">
          <w:rPr>
            <w:rFonts w:ascii="Arial" w:hAnsi="Arial" w:cs="Arial"/>
            <w:b/>
            <w:sz w:val="20"/>
            <w:szCs w:val="20"/>
          </w:rPr>
          <w:t>LA RECOMENDACIÓN DE</w:t>
        </w:r>
      </w:smartTag>
      <w:r w:rsidRPr="00B014C0">
        <w:rPr>
          <w:rFonts w:ascii="Arial" w:hAnsi="Arial" w:cs="Arial"/>
          <w:b/>
          <w:sz w:val="20"/>
          <w:szCs w:val="20"/>
        </w:rPr>
        <w:t xml:space="preserve"> DESPIDO</w:t>
      </w:r>
      <w:bookmarkEnd w:id="494"/>
      <w:bookmarkEnd w:id="495"/>
      <w:bookmarkEnd w:id="496"/>
      <w:bookmarkEnd w:id="497"/>
      <w:bookmarkEnd w:id="498"/>
      <w:bookmarkEnd w:id="499"/>
      <w:bookmarkEnd w:id="500"/>
      <w:bookmarkEnd w:id="501"/>
      <w:bookmarkEnd w:id="502"/>
      <w:bookmarkEnd w:id="503"/>
      <w:bookmarkEnd w:id="504"/>
      <w:bookmarkEnd w:id="505"/>
    </w:p>
    <w:p w:rsidR="00AB6E9C" w:rsidRPr="00B014C0" w:rsidRDefault="00AB6E9C" w:rsidP="00AB6E9C">
      <w:pPr>
        <w:jc w:val="both"/>
        <w:rPr>
          <w:rFonts w:ascii="Arial" w:hAnsi="Arial" w:cs="Arial"/>
          <w:sz w:val="20"/>
          <w:szCs w:val="20"/>
          <w:lang w:val="es-CR"/>
        </w:rPr>
      </w:pPr>
    </w:p>
    <w:p w:rsidR="00AB6E9C" w:rsidRPr="00B014C0" w:rsidRDefault="00AB6E9C" w:rsidP="00AB6E9C">
      <w:pPr>
        <w:suppressAutoHyphens/>
        <w:jc w:val="both"/>
        <w:rPr>
          <w:rFonts w:ascii="Arial" w:eastAsia="Arial" w:hAnsi="Arial" w:cs="Arial"/>
          <w:sz w:val="20"/>
          <w:szCs w:val="20"/>
          <w:lang w:val="es-CR" w:eastAsia="zh-CN"/>
        </w:rPr>
      </w:pPr>
      <w:r w:rsidRPr="00B014C0">
        <w:rPr>
          <w:rFonts w:ascii="Arial" w:eastAsia="Arial" w:hAnsi="Arial" w:cs="Arial"/>
          <w:sz w:val="20"/>
          <w:szCs w:val="20"/>
          <w:lang w:val="es-CR" w:eastAsia="zh-CN"/>
        </w:rPr>
        <w:t>Dentro de los diez días hábiles siguientes al recibo de la recomendación de despido, la Rectoría deberá dictar la resolución en la cual ordenará o denegará el despido. En este último caso, podrá optar por emitir, debidamente razonada, una sanción sustitutiva del despido, si el caso lo amerita.</w:t>
      </w:r>
    </w:p>
    <w:p w:rsidR="00AB6E9C" w:rsidRPr="00B014C0" w:rsidRDefault="00AB6E9C" w:rsidP="00AB6E9C">
      <w:pPr>
        <w:keepNext/>
        <w:jc w:val="both"/>
        <w:outlineLvl w:val="1"/>
        <w:rPr>
          <w:rFonts w:ascii="Arial" w:hAnsi="Arial" w:cs="Arial"/>
          <w:b/>
          <w:sz w:val="20"/>
          <w:szCs w:val="20"/>
        </w:rPr>
      </w:pPr>
      <w:bookmarkStart w:id="506" w:name="_Toc43257579"/>
      <w:bookmarkStart w:id="507" w:name="_Toc43260420"/>
      <w:bookmarkStart w:id="508" w:name="_Toc43262606"/>
    </w:p>
    <w:p w:rsidR="00AB6E9C" w:rsidRPr="00B014C0" w:rsidRDefault="00AB6E9C" w:rsidP="00AB6E9C">
      <w:pPr>
        <w:rPr>
          <w:rFonts w:ascii="Arial" w:hAnsi="Arial" w:cs="Arial"/>
          <w:i/>
          <w:sz w:val="20"/>
          <w:szCs w:val="20"/>
        </w:rPr>
      </w:pPr>
      <w:r w:rsidRPr="00B014C0">
        <w:rPr>
          <w:rFonts w:ascii="Arial" w:hAnsi="Arial" w:cs="Arial"/>
          <w:i/>
          <w:sz w:val="20"/>
          <w:szCs w:val="20"/>
        </w:rPr>
        <w:t>Modificado según el oficio UNA-SCU-ACUE-1328-2016.</w:t>
      </w:r>
    </w:p>
    <w:p w:rsidR="00AB6E9C" w:rsidRPr="00B014C0" w:rsidRDefault="00AB6E9C" w:rsidP="00AB6E9C"/>
    <w:p w:rsidR="00AB6E9C" w:rsidRPr="00B014C0" w:rsidRDefault="00AB6E9C" w:rsidP="00AB6E9C">
      <w:pPr>
        <w:keepNext/>
        <w:outlineLvl w:val="1"/>
        <w:rPr>
          <w:rFonts w:ascii="Arial" w:hAnsi="Arial" w:cs="Arial"/>
          <w:b/>
          <w:sz w:val="20"/>
          <w:szCs w:val="20"/>
        </w:rPr>
      </w:pPr>
      <w:bookmarkStart w:id="509" w:name="_Toc49053124"/>
      <w:bookmarkStart w:id="510" w:name="_Toc49053257"/>
      <w:bookmarkStart w:id="511" w:name="_Toc49053512"/>
      <w:bookmarkStart w:id="512" w:name="_Toc57777072"/>
      <w:bookmarkStart w:id="513" w:name="_Toc58904836"/>
      <w:bookmarkStart w:id="514" w:name="_Toc58904993"/>
      <w:bookmarkStart w:id="515" w:name="_Toc62895390"/>
      <w:bookmarkStart w:id="516" w:name="_Toc62895919"/>
      <w:bookmarkStart w:id="517" w:name="_Toc62896291"/>
      <w:bookmarkStart w:id="518" w:name="_Toc65038000"/>
      <w:r w:rsidRPr="00B014C0">
        <w:rPr>
          <w:rFonts w:ascii="Arial" w:hAnsi="Arial" w:cs="Arial"/>
          <w:b/>
          <w:sz w:val="20"/>
          <w:szCs w:val="20"/>
        </w:rPr>
        <w:t>ARTICULO 35.</w:t>
      </w:r>
      <w:r w:rsidRPr="00B014C0">
        <w:rPr>
          <w:rFonts w:ascii="Arial" w:hAnsi="Arial" w:cs="Arial"/>
          <w:b/>
          <w:sz w:val="20"/>
          <w:szCs w:val="20"/>
        </w:rPr>
        <w:tab/>
      </w:r>
      <w:r w:rsidRPr="00B014C0">
        <w:rPr>
          <w:rFonts w:ascii="Arial" w:hAnsi="Arial" w:cs="Arial"/>
          <w:b/>
          <w:sz w:val="20"/>
          <w:szCs w:val="20"/>
        </w:rPr>
        <w:tab/>
        <w:t xml:space="preserve">ENVÍO DE COPIAS DE </w:t>
      </w:r>
      <w:smartTag w:uri="urn:schemas-microsoft-com:office:smarttags" w:element="PersonName">
        <w:smartTagPr>
          <w:attr w:name="ProductID" w:val="LA RESOLUCIￓN SANCIONATORIA"/>
        </w:smartTagPr>
        <w:r w:rsidRPr="00B014C0">
          <w:rPr>
            <w:rFonts w:ascii="Arial" w:hAnsi="Arial" w:cs="Arial"/>
            <w:b/>
            <w:sz w:val="20"/>
            <w:szCs w:val="20"/>
          </w:rPr>
          <w:t>LA RESOLUCIÓN SANCIONATORIA</w:t>
        </w:r>
      </w:smartTag>
      <w:bookmarkEnd w:id="506"/>
      <w:bookmarkEnd w:id="507"/>
      <w:bookmarkEnd w:id="508"/>
      <w:bookmarkEnd w:id="509"/>
      <w:bookmarkEnd w:id="510"/>
      <w:bookmarkEnd w:id="511"/>
      <w:bookmarkEnd w:id="512"/>
      <w:bookmarkEnd w:id="513"/>
      <w:bookmarkEnd w:id="514"/>
      <w:bookmarkEnd w:id="515"/>
      <w:bookmarkEnd w:id="516"/>
      <w:bookmarkEnd w:id="517"/>
      <w:bookmarkEnd w:id="518"/>
    </w:p>
    <w:p w:rsidR="00AB6E9C" w:rsidRPr="00B014C0" w:rsidRDefault="00AB6E9C" w:rsidP="00AB6E9C">
      <w:pPr>
        <w:widowControl w:val="0"/>
        <w:spacing w:line="266" w:lineRule="exact"/>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lastRenderedPageBreak/>
        <w:t xml:space="preserve">Si en la resolución final se impone una sanción de apercibimiento por escrito, suspensión o despido, una vez que esté firme se enviarán copias, a efecto de que se incluyan en el expediente personal del Programa de Recursos Humanos y en el de </w:t>
      </w:r>
      <w:smartTag w:uri="urn:schemas-microsoft-com:office:smarttags" w:element="PersonName">
        <w:smartTagPr>
          <w:attr w:name="ProductID" w:val="la Unidad Acad￩mica"/>
        </w:smartTagPr>
        <w:r w:rsidRPr="00B014C0">
          <w:rPr>
            <w:rFonts w:ascii="Arial" w:hAnsi="Arial" w:cs="Arial"/>
            <w:sz w:val="20"/>
            <w:szCs w:val="20"/>
          </w:rPr>
          <w:t>la Unidad Académica</w:t>
        </w:r>
      </w:smartTag>
      <w:r w:rsidRPr="00B014C0">
        <w:rPr>
          <w:rFonts w:ascii="Arial" w:hAnsi="Arial" w:cs="Arial"/>
          <w:sz w:val="20"/>
          <w:szCs w:val="20"/>
        </w:rPr>
        <w:t xml:space="preserve"> o Administrativa, según corresponda.  En caso de que el sancionado sea un estudiante, la instancia correspondiente remitirá copia de la resolución a la o a las unidades académicas en que aquel sea estudiante regular, así como al Departamento de Registro.</w:t>
      </w:r>
    </w:p>
    <w:p w:rsidR="00AB6E9C" w:rsidRPr="00B014C0" w:rsidRDefault="00AB6E9C" w:rsidP="00AB6E9C">
      <w:pPr>
        <w:widowControl w:val="0"/>
        <w:spacing w:line="266" w:lineRule="exact"/>
        <w:jc w:val="both"/>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519" w:name="_Toc43262607"/>
      <w:bookmarkStart w:id="520" w:name="_Toc49053125"/>
      <w:bookmarkStart w:id="521" w:name="_Toc49053258"/>
      <w:bookmarkStart w:id="522" w:name="_Toc49053513"/>
      <w:bookmarkStart w:id="523" w:name="_Toc57777073"/>
      <w:bookmarkStart w:id="524" w:name="_Toc58904837"/>
      <w:bookmarkStart w:id="525" w:name="_Toc58904994"/>
      <w:bookmarkStart w:id="526" w:name="_Toc62895920"/>
      <w:bookmarkStart w:id="527" w:name="_Toc62896292"/>
      <w:bookmarkStart w:id="528" w:name="_Toc65038001"/>
      <w:r w:rsidRPr="00B014C0">
        <w:rPr>
          <w:rFonts w:ascii="Arial" w:hAnsi="Arial" w:cs="Arial"/>
          <w:b/>
          <w:sz w:val="20"/>
          <w:szCs w:val="20"/>
        </w:rPr>
        <w:t>CAPÍTULO II</w:t>
      </w:r>
      <w:bookmarkEnd w:id="519"/>
      <w:bookmarkEnd w:id="520"/>
      <w:bookmarkEnd w:id="521"/>
      <w:bookmarkEnd w:id="522"/>
      <w:bookmarkEnd w:id="523"/>
      <w:bookmarkEnd w:id="524"/>
      <w:bookmarkEnd w:id="525"/>
      <w:bookmarkEnd w:id="526"/>
      <w:bookmarkEnd w:id="527"/>
      <w:bookmarkEnd w:id="528"/>
    </w:p>
    <w:p w:rsidR="00AB6E9C" w:rsidRPr="00B014C0" w:rsidRDefault="00AB6E9C" w:rsidP="00AB6E9C">
      <w:pPr>
        <w:keepNext/>
        <w:jc w:val="center"/>
        <w:outlineLvl w:val="0"/>
        <w:rPr>
          <w:rFonts w:ascii="Arial" w:hAnsi="Arial" w:cs="Arial"/>
          <w:b/>
          <w:sz w:val="20"/>
          <w:szCs w:val="20"/>
        </w:rPr>
      </w:pPr>
      <w:bookmarkStart w:id="529" w:name="_Toc43262608"/>
      <w:bookmarkStart w:id="530" w:name="_Toc49053126"/>
      <w:bookmarkStart w:id="531" w:name="_Toc49053259"/>
      <w:bookmarkStart w:id="532" w:name="_Toc49053514"/>
      <w:bookmarkStart w:id="533" w:name="_Toc57777074"/>
      <w:bookmarkStart w:id="534" w:name="_Toc58904838"/>
      <w:bookmarkStart w:id="535" w:name="_Toc58904995"/>
      <w:bookmarkStart w:id="536" w:name="_Toc62895921"/>
      <w:bookmarkStart w:id="537" w:name="_Toc62896293"/>
      <w:bookmarkStart w:id="538" w:name="_Toc65038002"/>
      <w:r w:rsidRPr="00B014C0">
        <w:rPr>
          <w:rFonts w:ascii="Arial" w:hAnsi="Arial" w:cs="Arial"/>
          <w:b/>
          <w:sz w:val="20"/>
          <w:szCs w:val="20"/>
        </w:rPr>
        <w:t>DEL PROCEDIMIENTO ABREVIADO</w:t>
      </w:r>
      <w:bookmarkEnd w:id="529"/>
      <w:bookmarkEnd w:id="530"/>
      <w:bookmarkEnd w:id="531"/>
      <w:bookmarkEnd w:id="532"/>
      <w:bookmarkEnd w:id="533"/>
      <w:bookmarkEnd w:id="534"/>
      <w:bookmarkEnd w:id="535"/>
      <w:bookmarkEnd w:id="536"/>
      <w:bookmarkEnd w:id="537"/>
      <w:bookmarkEnd w:id="538"/>
    </w:p>
    <w:p w:rsidR="00AB6E9C" w:rsidRPr="00B014C0" w:rsidRDefault="00AB6E9C" w:rsidP="00AB6E9C">
      <w:pPr>
        <w:overflowPunct w:val="0"/>
        <w:autoSpaceDE w:val="0"/>
        <w:autoSpaceDN w:val="0"/>
        <w:adjustRightInd w:val="0"/>
        <w:ind w:left="1440" w:hanging="720"/>
        <w:jc w:val="center"/>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539" w:name="_Toc43260421"/>
      <w:bookmarkStart w:id="540" w:name="_Toc43262609"/>
      <w:bookmarkStart w:id="541" w:name="_Toc49053127"/>
      <w:bookmarkStart w:id="542" w:name="_Toc49053260"/>
      <w:bookmarkStart w:id="543" w:name="_Toc49053515"/>
      <w:bookmarkStart w:id="544" w:name="_Toc57777075"/>
      <w:bookmarkStart w:id="545" w:name="_Toc58904839"/>
      <w:bookmarkStart w:id="546" w:name="_Toc58904996"/>
      <w:bookmarkStart w:id="547" w:name="_Toc62895391"/>
      <w:bookmarkStart w:id="548" w:name="_Toc62895922"/>
      <w:bookmarkStart w:id="549" w:name="_Toc62896294"/>
      <w:bookmarkStart w:id="550" w:name="_Toc65038003"/>
      <w:r w:rsidRPr="00B014C0">
        <w:rPr>
          <w:rFonts w:ascii="Arial" w:hAnsi="Arial" w:cs="Arial"/>
          <w:b/>
          <w:sz w:val="20"/>
          <w:szCs w:val="20"/>
        </w:rPr>
        <w:t>ARTICULO 36.</w:t>
      </w:r>
      <w:r w:rsidRPr="00B014C0">
        <w:rPr>
          <w:rFonts w:ascii="Arial" w:hAnsi="Arial" w:cs="Arial"/>
          <w:b/>
          <w:sz w:val="20"/>
          <w:szCs w:val="20"/>
        </w:rPr>
        <w:tab/>
        <w:t xml:space="preserve"> TRAMITE DEL PROCEDIMIENTO</w:t>
      </w:r>
      <w:bookmarkEnd w:id="539"/>
      <w:bookmarkEnd w:id="540"/>
      <w:bookmarkEnd w:id="541"/>
      <w:bookmarkEnd w:id="542"/>
      <w:bookmarkEnd w:id="543"/>
      <w:bookmarkEnd w:id="544"/>
      <w:bookmarkEnd w:id="545"/>
      <w:bookmarkEnd w:id="546"/>
      <w:bookmarkEnd w:id="547"/>
      <w:bookmarkEnd w:id="548"/>
      <w:bookmarkEnd w:id="549"/>
      <w:bookmarkEnd w:id="550"/>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los procedimientos abreviados el superior jerárquico convocará por escrito al investigado a una audiencia dentro de los cinco días siguientes, de conformidad con los artículos 4 inciso d), 6 y 22 párrafo 3 de este reglamento, a fin de que en ella se refiera a los hechos investigados y presente las pruebas de descargo.  La citación se efectuará de acuerdo con lo indicado en el Artículo 15.  Contra esta citación no cabrán recursos, sin perjuicio del derecho del funcionario o estudiante de hacer en la audiencia los alegatos respectivos.</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r w:rsidRPr="00B014C0">
        <w:rPr>
          <w:rFonts w:ascii="Arial" w:hAnsi="Arial" w:cs="Arial"/>
          <w:sz w:val="20"/>
          <w:szCs w:val="20"/>
        </w:rPr>
        <w:t>La audiencia se celebrará de la siguiente forma:</w:t>
      </w:r>
    </w:p>
    <w:p w:rsidR="00AB6E9C" w:rsidRPr="00B014C0" w:rsidRDefault="00AB6E9C" w:rsidP="00AB6E9C">
      <w:pPr>
        <w:rPr>
          <w:rFonts w:ascii="Arial" w:hAnsi="Arial" w:cs="Arial"/>
          <w:sz w:val="20"/>
          <w:szCs w:val="20"/>
        </w:rPr>
      </w:pPr>
    </w:p>
    <w:p w:rsidR="00AB6E9C" w:rsidRPr="00B014C0" w:rsidRDefault="00AB6E9C" w:rsidP="00AB6E9C">
      <w:pPr>
        <w:numPr>
          <w:ilvl w:val="0"/>
          <w:numId w:val="12"/>
        </w:numPr>
        <w:jc w:val="both"/>
        <w:rPr>
          <w:rFonts w:ascii="Arial" w:hAnsi="Arial" w:cs="Arial"/>
          <w:sz w:val="20"/>
          <w:szCs w:val="20"/>
        </w:rPr>
      </w:pPr>
      <w:r w:rsidRPr="00B014C0">
        <w:rPr>
          <w:rFonts w:ascii="Arial" w:hAnsi="Arial" w:cs="Arial"/>
          <w:sz w:val="20"/>
          <w:szCs w:val="20"/>
        </w:rPr>
        <w:t>al trabajador o estudiante se le pondrá en conocimiento los cargos en su contra;</w:t>
      </w:r>
    </w:p>
    <w:p w:rsidR="00AB6E9C" w:rsidRPr="00B014C0" w:rsidRDefault="00AB6E9C" w:rsidP="00AB6E9C">
      <w:pPr>
        <w:numPr>
          <w:ilvl w:val="0"/>
          <w:numId w:val="12"/>
        </w:numPr>
        <w:jc w:val="both"/>
        <w:rPr>
          <w:rFonts w:ascii="Arial" w:hAnsi="Arial" w:cs="Arial"/>
          <w:sz w:val="20"/>
          <w:szCs w:val="20"/>
        </w:rPr>
      </w:pPr>
      <w:r w:rsidRPr="00B014C0">
        <w:rPr>
          <w:rFonts w:ascii="Arial" w:hAnsi="Arial" w:cs="Arial"/>
          <w:sz w:val="20"/>
          <w:szCs w:val="20"/>
        </w:rPr>
        <w:t>si la persona investigada reconoce los cargos y acepta la sanción, se procederá de inmediato a amonestar verbalmente o por escrito al investigado de conformidad con la naturaleza y gravedad de la falta, y se levantará un acta que de forma sucinta contenga tales circunstancias; será firmada por el superior jerárquico y el investigado y quedará copia en el expediente interno de la unidad y en el Programa de Recursos Humanos.  Si el funcionario investigado no quiere firmar el director dejará constancia de ello en el expediente.</w:t>
      </w:r>
    </w:p>
    <w:p w:rsidR="00AB6E9C" w:rsidRPr="00B014C0" w:rsidRDefault="00AB6E9C" w:rsidP="00AB6E9C">
      <w:pPr>
        <w:numPr>
          <w:ilvl w:val="0"/>
          <w:numId w:val="12"/>
        </w:numPr>
        <w:jc w:val="both"/>
        <w:rPr>
          <w:rFonts w:ascii="Arial" w:hAnsi="Arial" w:cs="Arial"/>
          <w:sz w:val="20"/>
          <w:szCs w:val="20"/>
        </w:rPr>
      </w:pPr>
      <w:r w:rsidRPr="00B014C0">
        <w:rPr>
          <w:rFonts w:ascii="Arial" w:hAnsi="Arial" w:cs="Arial"/>
          <w:sz w:val="20"/>
          <w:szCs w:val="20"/>
        </w:rPr>
        <w:t xml:space="preserve">Si no existiera reconocimiento de los cargos, la persona investigada tendrá de inmediato el derecho de ofrecer y evacuar la prueba que sea pertinente, así como plantear alegatos y conclusiones.  De la audiencia se levantará un acta que de forma sucinta contenga los puntos principales de la audiencia y de las declaraciones.  </w:t>
      </w:r>
    </w:p>
    <w:p w:rsidR="00AB6E9C" w:rsidRPr="00B014C0" w:rsidRDefault="00AB6E9C" w:rsidP="00AB6E9C">
      <w:pPr>
        <w:numPr>
          <w:ilvl w:val="0"/>
          <w:numId w:val="12"/>
        </w:numPr>
        <w:jc w:val="both"/>
        <w:rPr>
          <w:rFonts w:ascii="Arial" w:hAnsi="Arial" w:cs="Arial"/>
          <w:sz w:val="20"/>
          <w:szCs w:val="20"/>
        </w:rPr>
      </w:pPr>
      <w:r w:rsidRPr="00B014C0">
        <w:rPr>
          <w:rFonts w:ascii="Arial" w:hAnsi="Arial" w:cs="Arial"/>
          <w:sz w:val="20"/>
          <w:szCs w:val="20"/>
        </w:rPr>
        <w:t xml:space="preserve">Cumplido el trámite anterior el superior jerárquico procederá dentro de los cinco días hábiles siguientes, a dictar la resolución correspondiente debidamente fundamentada.  La resolución se podrá dictar inmediatamente finalizada la audiencia si el superior jerárquico determina que posee los elementos de juicio suficientes para resolver.  En este caso, lo resuelto se podrá consignar en el acta o en una resolución separada. </w:t>
      </w:r>
    </w:p>
    <w:p w:rsidR="00AB6E9C" w:rsidRPr="00B014C0" w:rsidRDefault="00AB6E9C" w:rsidP="00AB6E9C">
      <w:pPr>
        <w:rPr>
          <w:rFonts w:ascii="Arial" w:hAnsi="Arial" w:cs="Arial"/>
          <w:sz w:val="20"/>
          <w:szCs w:val="20"/>
        </w:rPr>
      </w:pPr>
      <w:bookmarkStart w:id="551" w:name="_Toc43257580"/>
      <w:bookmarkStart w:id="552" w:name="_Toc43262610"/>
      <w:bookmarkStart w:id="553" w:name="_Toc49053128"/>
      <w:bookmarkStart w:id="554" w:name="_Toc49053261"/>
      <w:bookmarkStart w:id="555" w:name="_Toc49053516"/>
      <w:bookmarkStart w:id="556" w:name="_Toc57777076"/>
      <w:bookmarkStart w:id="557" w:name="_Toc58904840"/>
      <w:bookmarkStart w:id="558" w:name="_Toc58904997"/>
      <w:bookmarkStart w:id="559" w:name="_Toc62895923"/>
      <w:bookmarkStart w:id="560" w:name="_Toc62896295"/>
      <w:bookmarkStart w:id="561" w:name="_Toc65038004"/>
    </w:p>
    <w:p w:rsidR="00AB6E9C" w:rsidRPr="00B014C0" w:rsidRDefault="00AB6E9C" w:rsidP="00AB6E9C">
      <w:pPr>
        <w:rPr>
          <w:rFonts w:ascii="Arial" w:hAnsi="Arial" w:cs="Arial"/>
          <w:i/>
          <w:sz w:val="20"/>
          <w:szCs w:val="20"/>
        </w:rPr>
      </w:pPr>
      <w:r w:rsidRPr="00B014C0">
        <w:rPr>
          <w:rFonts w:ascii="Arial" w:hAnsi="Arial" w:cs="Arial"/>
          <w:i/>
          <w:sz w:val="20"/>
          <w:szCs w:val="20"/>
        </w:rPr>
        <w:t>Se crea el Capítulo III al título II, según el oficio SCU-885-2015 publicado como alcance #3 a la Gaceta N° 13-2015.</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p>
    <w:p w:rsidR="00AB6E9C" w:rsidRPr="00B014C0" w:rsidRDefault="00AB6E9C" w:rsidP="00AB6E9C">
      <w:pPr>
        <w:jc w:val="center"/>
        <w:rPr>
          <w:rFonts w:ascii="Arial" w:eastAsia="Droid Sans" w:hAnsi="Arial" w:cs="Arial"/>
          <w:b/>
          <w:sz w:val="20"/>
          <w:szCs w:val="20"/>
        </w:rPr>
      </w:pPr>
      <w:r w:rsidRPr="00B014C0">
        <w:rPr>
          <w:rFonts w:ascii="Arial" w:eastAsia="Droid Sans" w:hAnsi="Arial" w:cs="Arial"/>
          <w:b/>
          <w:sz w:val="20"/>
          <w:szCs w:val="20"/>
        </w:rPr>
        <w:t>CAPÍTULO III</w:t>
      </w:r>
    </w:p>
    <w:p w:rsidR="00AB6E9C" w:rsidRPr="00B014C0" w:rsidRDefault="00AB6E9C" w:rsidP="00AB6E9C">
      <w:pPr>
        <w:jc w:val="center"/>
        <w:rPr>
          <w:rFonts w:ascii="Arial" w:hAnsi="Arial" w:cs="Arial"/>
          <w:b/>
          <w:sz w:val="20"/>
          <w:szCs w:val="20"/>
        </w:rPr>
      </w:pPr>
      <w:r w:rsidRPr="00B014C0">
        <w:rPr>
          <w:rFonts w:ascii="Arial" w:eastAsia="Droid Sans" w:hAnsi="Arial" w:cs="Arial"/>
          <w:b/>
          <w:sz w:val="20"/>
          <w:szCs w:val="20"/>
        </w:rPr>
        <w:t>PROCEDIMIENTO PARA SANCIONAR Y DESTITUIR A LAS AUTORIDADES EN CARGOS POR ELECCIÓN</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37: </w:t>
      </w:r>
      <w:r w:rsidRPr="00B014C0">
        <w:rPr>
          <w:rFonts w:ascii="Arial" w:hAnsi="Arial" w:cs="Arial"/>
          <w:b/>
          <w:sz w:val="20"/>
          <w:szCs w:val="20"/>
        </w:rPr>
        <w:tab/>
        <w:t>ÁMBITO DE APLICACIÓN</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El presente capítulo regulará, con fundamento en los artículos 94, 95, 101 y 103 del Estatuto Orgánico, el régimen disciplinario de las autoridades universitarias, durante el tiempo que ejercen su cargo por elección, así como su destitución, cuando corresponda.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Los procedimientos disciplinarios se ejecutarán de conformidad con la normativa de este reglamento, con las particularidades que se establecen en el presente capítulo.</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b/>
          <w:sz w:val="20"/>
          <w:szCs w:val="20"/>
        </w:rPr>
      </w:pPr>
      <w:r w:rsidRPr="00B014C0">
        <w:rPr>
          <w:rFonts w:ascii="Arial" w:hAnsi="Arial" w:cs="Arial"/>
          <w:sz w:val="20"/>
          <w:szCs w:val="20"/>
        </w:rPr>
        <w:t>Son autoridades que ejercen su cargo por elección y sujetas a este régimen disciplinario las personas que ostentan los siguientes cargos: Rectoría, Rectoría Adjunta, Consejo Universitario, Decanatura y Vicedecanatura de Facultad, Centro o Sede Regional y Dirección y Subdirección de Unidad Académica y Sección Regional</w:t>
      </w:r>
      <w:r w:rsidRPr="00B014C0">
        <w:rPr>
          <w:rFonts w:ascii="Arial" w:hAnsi="Arial" w:cs="Arial"/>
          <w:b/>
          <w:sz w:val="20"/>
          <w:szCs w:val="20"/>
        </w:rPr>
        <w:t xml:space="preserve">. </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ind w:left="2127" w:hanging="2127"/>
        <w:jc w:val="both"/>
        <w:rPr>
          <w:rFonts w:ascii="Arial" w:eastAsia="WenQuanYi Zen Hei" w:hAnsi="Arial" w:cs="Arial"/>
          <w:b/>
          <w:sz w:val="20"/>
          <w:szCs w:val="20"/>
        </w:rPr>
      </w:pPr>
      <w:r w:rsidRPr="00B014C0">
        <w:rPr>
          <w:rFonts w:ascii="Arial" w:eastAsia="WenQuanYi Zen Hei" w:hAnsi="Arial" w:cs="Arial"/>
          <w:b/>
          <w:sz w:val="20"/>
          <w:szCs w:val="20"/>
        </w:rPr>
        <w:t>ARTÍCULO 38:</w:t>
      </w:r>
      <w:r w:rsidRPr="00B014C0">
        <w:rPr>
          <w:rFonts w:ascii="Arial" w:eastAsia="WenQuanYi Zen Hei" w:hAnsi="Arial" w:cs="Arial"/>
          <w:b/>
          <w:sz w:val="20"/>
          <w:szCs w:val="20"/>
        </w:rPr>
        <w:tab/>
        <w:t xml:space="preserve">ÓRGANO COMPETENTE PARA TRAMITAR LOS PROCEDIMIENTOS DISCIPLINARIOS. </w:t>
      </w:r>
      <w:r w:rsidRPr="00B014C0">
        <w:rPr>
          <w:rFonts w:ascii="Arial" w:eastAsia="WenQuanYi Zen Hei" w:hAnsi="Arial" w:cs="Arial"/>
          <w:b/>
          <w:sz w:val="20"/>
          <w:szCs w:val="20"/>
        </w:rPr>
        <w:tab/>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 xml:space="preserve">Le corresponde al Tribunal Electoral Universitario recibir y tramitar toda denuncia que se interponga en contra de alguna de las autoridades electas indicadas en el artículo anterior, con excepción de los casos de hostigamiento sexual, que serán tramitados según el reglamento específico sobre dicha materia.    </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 xml:space="preserve">Será competencia exclusiva de la Asamblea Plebiscitaria resolver sobre la destitución de la respectiva autoridad electa.  </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La decisión de imponer una sanción disciplinaria, de las previstas en el artículo 103 del Estatuto Orgánico, será competencia del Tribunal Electoral Universitario, en los términos establecidos en el presente reglamento.</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b/>
          <w:sz w:val="20"/>
          <w:szCs w:val="20"/>
        </w:rPr>
      </w:pPr>
      <w:r w:rsidRPr="00B014C0">
        <w:rPr>
          <w:rFonts w:ascii="Arial" w:eastAsia="WenQuanYi Zen Hei" w:hAnsi="Arial" w:cs="Arial"/>
          <w:b/>
          <w:sz w:val="20"/>
          <w:szCs w:val="20"/>
        </w:rPr>
        <w:t xml:space="preserve">ARTÍCULO 39:  </w:t>
      </w:r>
      <w:r w:rsidRPr="00B014C0">
        <w:rPr>
          <w:rFonts w:ascii="Arial" w:eastAsia="WenQuanYi Zen Hei" w:hAnsi="Arial" w:cs="Arial"/>
          <w:b/>
          <w:sz w:val="20"/>
          <w:szCs w:val="20"/>
        </w:rPr>
        <w:tab/>
        <w:t>FALTAS DISCIPLINARIAS DE LAS AUTORIDADES ELECTAS.</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Las autoridades que ejercen su cargo por elección podrán ser investigadas y sancionadas cuando:</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numPr>
          <w:ilvl w:val="0"/>
          <w:numId w:val="28"/>
        </w:numPr>
        <w:ind w:left="567" w:hanging="567"/>
        <w:jc w:val="both"/>
        <w:rPr>
          <w:rFonts w:ascii="Arial" w:eastAsia="WenQuanYi Zen Hei" w:hAnsi="Arial" w:cs="Arial"/>
          <w:sz w:val="20"/>
          <w:szCs w:val="20"/>
        </w:rPr>
      </w:pPr>
      <w:r w:rsidRPr="00B014C0">
        <w:rPr>
          <w:rFonts w:ascii="Arial" w:eastAsia="WenQuanYi Zen Hei" w:hAnsi="Arial" w:cs="Arial"/>
          <w:sz w:val="20"/>
          <w:szCs w:val="20"/>
        </w:rPr>
        <w:t>Incurran en faltas graves que comprometan el prestigio o la seguridad institucional.</w:t>
      </w:r>
    </w:p>
    <w:p w:rsidR="00AB6E9C" w:rsidRPr="00B014C0" w:rsidRDefault="00AB6E9C" w:rsidP="00AB6E9C">
      <w:pPr>
        <w:numPr>
          <w:ilvl w:val="0"/>
          <w:numId w:val="28"/>
        </w:numPr>
        <w:ind w:left="567" w:hanging="567"/>
        <w:jc w:val="both"/>
        <w:rPr>
          <w:rFonts w:ascii="Arial" w:eastAsia="WenQuanYi Zen Hei" w:hAnsi="Arial" w:cs="Arial"/>
          <w:sz w:val="20"/>
          <w:szCs w:val="20"/>
        </w:rPr>
      </w:pPr>
      <w:r w:rsidRPr="00B014C0">
        <w:rPr>
          <w:rFonts w:ascii="Arial" w:eastAsia="WenQuanYi Zen Hei" w:hAnsi="Arial" w:cs="Arial"/>
          <w:sz w:val="20"/>
          <w:szCs w:val="20"/>
        </w:rPr>
        <w:t>La instancia competente para conocer y pronunciarse sobre el informe de rendición de cuentas anual, solicite la apertura de una investigación por posible incumplimiento de sus obligaciones.</w:t>
      </w:r>
    </w:p>
    <w:p w:rsidR="00AB6E9C" w:rsidRPr="00B014C0" w:rsidRDefault="00AB6E9C" w:rsidP="00AB6E9C">
      <w:pPr>
        <w:numPr>
          <w:ilvl w:val="0"/>
          <w:numId w:val="28"/>
        </w:numPr>
        <w:ind w:left="567" w:hanging="567"/>
        <w:jc w:val="both"/>
        <w:rPr>
          <w:rFonts w:ascii="Arial" w:eastAsia="WenQuanYi Zen Hei" w:hAnsi="Arial" w:cs="Arial"/>
          <w:sz w:val="20"/>
          <w:szCs w:val="20"/>
        </w:rPr>
      </w:pPr>
      <w:r w:rsidRPr="00B014C0">
        <w:rPr>
          <w:rFonts w:ascii="Arial" w:eastAsia="WenQuanYi Zen Hei" w:hAnsi="Arial" w:cs="Arial"/>
          <w:sz w:val="20"/>
          <w:szCs w:val="20"/>
        </w:rPr>
        <w:t>Participen en actividades públicas de los partidos políticos, utilizando o declarando su investidura de autoridad universitaria.</w:t>
      </w:r>
    </w:p>
    <w:p w:rsidR="00AB6E9C" w:rsidRPr="00B014C0" w:rsidRDefault="00AB6E9C" w:rsidP="00AB6E9C">
      <w:pPr>
        <w:numPr>
          <w:ilvl w:val="0"/>
          <w:numId w:val="28"/>
        </w:numPr>
        <w:ind w:left="567" w:hanging="567"/>
        <w:jc w:val="both"/>
        <w:rPr>
          <w:rFonts w:ascii="Arial" w:eastAsia="WenQuanYi Zen Hei" w:hAnsi="Arial" w:cs="Arial"/>
          <w:sz w:val="20"/>
          <w:szCs w:val="20"/>
        </w:rPr>
      </w:pPr>
      <w:r w:rsidRPr="00B014C0">
        <w:rPr>
          <w:rFonts w:ascii="Arial" w:eastAsia="WenQuanYi Zen Hei" w:hAnsi="Arial" w:cs="Arial"/>
          <w:sz w:val="20"/>
          <w:szCs w:val="20"/>
        </w:rPr>
        <w:t>Cometan alguna de las faltas ordinarias tipificadas en los artículos 58, 59, 60, 61 y 62 de este reglamento y en otra normativa.</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40: </w:t>
      </w:r>
      <w:r w:rsidRPr="00B014C0">
        <w:rPr>
          <w:rFonts w:ascii="Arial" w:hAnsi="Arial" w:cs="Arial"/>
          <w:b/>
          <w:sz w:val="20"/>
          <w:szCs w:val="20"/>
        </w:rPr>
        <w:tab/>
        <w:t>SANCIONES PARA LAS AUTORIDADES ELECTAS.</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de que se demuestre la comisión de una falta, y en atención a su gravedad o reiteración, se impondrá alguna de las siguientes sanciones: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7"/>
        </w:numPr>
        <w:tabs>
          <w:tab w:val="clear" w:pos="0"/>
        </w:tabs>
        <w:suppressAutoHyphens/>
        <w:ind w:left="567" w:hanging="567"/>
        <w:jc w:val="both"/>
        <w:rPr>
          <w:rFonts w:ascii="Arial" w:hAnsi="Arial" w:cs="Arial"/>
          <w:sz w:val="20"/>
          <w:szCs w:val="20"/>
        </w:rPr>
      </w:pPr>
      <w:r w:rsidRPr="00B014C0">
        <w:rPr>
          <w:rFonts w:ascii="Arial" w:hAnsi="Arial" w:cs="Arial"/>
          <w:sz w:val="20"/>
          <w:szCs w:val="20"/>
        </w:rPr>
        <w:t>el apercibimiento verbal</w:t>
      </w:r>
    </w:p>
    <w:p w:rsidR="00AB6E9C" w:rsidRPr="00B014C0" w:rsidRDefault="00AB6E9C" w:rsidP="00AB6E9C">
      <w:pPr>
        <w:numPr>
          <w:ilvl w:val="0"/>
          <w:numId w:val="27"/>
        </w:numPr>
        <w:tabs>
          <w:tab w:val="clear" w:pos="0"/>
        </w:tabs>
        <w:suppressAutoHyphens/>
        <w:ind w:left="567" w:hanging="567"/>
        <w:jc w:val="both"/>
        <w:rPr>
          <w:rFonts w:ascii="Arial" w:hAnsi="Arial" w:cs="Arial"/>
          <w:sz w:val="20"/>
          <w:szCs w:val="20"/>
        </w:rPr>
      </w:pPr>
      <w:r w:rsidRPr="00B014C0">
        <w:rPr>
          <w:rFonts w:ascii="Arial" w:hAnsi="Arial" w:cs="Arial"/>
          <w:sz w:val="20"/>
          <w:szCs w:val="20"/>
        </w:rPr>
        <w:t xml:space="preserve"> la amonestación por escrito</w:t>
      </w:r>
    </w:p>
    <w:p w:rsidR="00AB6E9C" w:rsidRPr="00B014C0" w:rsidRDefault="00AB6E9C" w:rsidP="00AB6E9C">
      <w:pPr>
        <w:numPr>
          <w:ilvl w:val="0"/>
          <w:numId w:val="27"/>
        </w:numPr>
        <w:tabs>
          <w:tab w:val="clear" w:pos="0"/>
        </w:tabs>
        <w:suppressAutoHyphens/>
        <w:ind w:left="567" w:hanging="567"/>
        <w:jc w:val="both"/>
        <w:rPr>
          <w:rFonts w:ascii="Arial" w:hAnsi="Arial" w:cs="Arial"/>
          <w:sz w:val="20"/>
          <w:szCs w:val="20"/>
        </w:rPr>
      </w:pPr>
      <w:r w:rsidRPr="00B014C0">
        <w:rPr>
          <w:rFonts w:ascii="Arial" w:hAnsi="Arial" w:cs="Arial"/>
          <w:sz w:val="20"/>
          <w:szCs w:val="20"/>
        </w:rPr>
        <w:t>la suspensión sin goce de salario hasta por treinta días</w:t>
      </w:r>
    </w:p>
    <w:p w:rsidR="00AB6E9C" w:rsidRPr="00B014C0" w:rsidRDefault="00AB6E9C" w:rsidP="00AB6E9C">
      <w:pPr>
        <w:numPr>
          <w:ilvl w:val="0"/>
          <w:numId w:val="27"/>
        </w:numPr>
        <w:tabs>
          <w:tab w:val="clear" w:pos="0"/>
        </w:tabs>
        <w:suppressAutoHyphens/>
        <w:ind w:left="567" w:hanging="567"/>
        <w:jc w:val="both"/>
        <w:rPr>
          <w:rFonts w:ascii="Arial" w:hAnsi="Arial" w:cs="Arial"/>
          <w:sz w:val="20"/>
          <w:szCs w:val="20"/>
        </w:rPr>
      </w:pPr>
      <w:r w:rsidRPr="00B014C0">
        <w:rPr>
          <w:rFonts w:ascii="Arial" w:hAnsi="Arial" w:cs="Arial"/>
          <w:sz w:val="20"/>
          <w:szCs w:val="20"/>
        </w:rPr>
        <w:t>la destitución en el cargo de elección, así como la imposición de una sanción inferior al despido</w:t>
      </w:r>
    </w:p>
    <w:p w:rsidR="00AB6E9C" w:rsidRPr="00B014C0" w:rsidRDefault="00AB6E9C" w:rsidP="00AB6E9C">
      <w:pPr>
        <w:ind w:left="567" w:hanging="567"/>
        <w:jc w:val="both"/>
        <w:rPr>
          <w:rFonts w:ascii="Arial" w:hAnsi="Arial" w:cs="Arial"/>
          <w:sz w:val="20"/>
          <w:szCs w:val="20"/>
        </w:rPr>
      </w:pPr>
      <w:r w:rsidRPr="00B014C0">
        <w:rPr>
          <w:rFonts w:ascii="Arial" w:hAnsi="Arial" w:cs="Arial"/>
          <w:sz w:val="20"/>
          <w:szCs w:val="20"/>
        </w:rPr>
        <w:t xml:space="preserve">e.    </w:t>
      </w:r>
      <w:r w:rsidRPr="00B014C0">
        <w:rPr>
          <w:rFonts w:ascii="Arial" w:hAnsi="Arial" w:cs="Arial"/>
          <w:sz w:val="20"/>
          <w:szCs w:val="20"/>
        </w:rPr>
        <w:tab/>
        <w:t>la destitución en el cargo de elección</w:t>
      </w:r>
    </w:p>
    <w:p w:rsidR="00AB6E9C" w:rsidRPr="00B014C0" w:rsidRDefault="00AB6E9C" w:rsidP="00AB6E9C">
      <w:pPr>
        <w:ind w:left="567" w:hanging="567"/>
        <w:jc w:val="both"/>
        <w:rPr>
          <w:rFonts w:ascii="Arial" w:hAnsi="Arial" w:cs="Arial"/>
          <w:sz w:val="20"/>
          <w:szCs w:val="20"/>
        </w:rPr>
      </w:pPr>
      <w:r w:rsidRPr="00B014C0">
        <w:rPr>
          <w:rFonts w:ascii="Arial" w:hAnsi="Arial" w:cs="Arial"/>
          <w:sz w:val="20"/>
          <w:szCs w:val="20"/>
        </w:rPr>
        <w:t xml:space="preserve">f.     </w:t>
      </w:r>
      <w:r w:rsidRPr="00B014C0">
        <w:rPr>
          <w:rFonts w:ascii="Arial" w:hAnsi="Arial" w:cs="Arial"/>
          <w:sz w:val="20"/>
          <w:szCs w:val="20"/>
        </w:rPr>
        <w:tab/>
        <w:t>el despido del funcionario.</w:t>
      </w:r>
      <w:r w:rsidRPr="00B014C0">
        <w:rPr>
          <w:rFonts w:ascii="Arial" w:hAnsi="Arial" w:cs="Arial"/>
          <w:sz w:val="20"/>
          <w:szCs w:val="20"/>
        </w:rPr>
        <w:tab/>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los casos indicados en los incisos d) y e), el TEUNA elevará exclusivamente la decisión de la destitución a la Asamblea Plebiscitaria correspondiente.</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supuesto del inciso f), el TEUNA podrá imponer una sanción inferior al despido, así como solicitar al mismo tiempo que la Asamblea Plebiscitaria analice y decida si destituye a la respectiva autoridad.</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Se modifica el título según el oficio UNA-SCU-ACUE-1207-2015 publicado en UNA-GACETA 16-2015 y</w:t>
      </w:r>
      <w:r w:rsidRPr="00B014C0">
        <w:rPr>
          <w:rFonts w:ascii="Arial" w:hAnsi="Arial" w:cs="Arial"/>
          <w:sz w:val="20"/>
          <w:szCs w:val="20"/>
        </w:rPr>
        <w:t xml:space="preserve"> </w:t>
      </w:r>
      <w:r w:rsidRPr="00B014C0">
        <w:rPr>
          <w:rFonts w:ascii="Arial" w:hAnsi="Arial" w:cs="Arial"/>
          <w:i/>
          <w:sz w:val="20"/>
          <w:szCs w:val="20"/>
        </w:rPr>
        <w:t>según el oficio SCU-OFIC-ACUE-255-2016.</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lastRenderedPageBreak/>
        <w:t xml:space="preserve">ARTÍCULO 41: </w:t>
      </w:r>
      <w:r w:rsidRPr="00B014C0">
        <w:rPr>
          <w:rFonts w:ascii="Arial" w:hAnsi="Arial" w:cs="Arial"/>
          <w:b/>
          <w:sz w:val="20"/>
          <w:szCs w:val="20"/>
        </w:rPr>
        <w:tab/>
        <w:t>VALORACIÓN PRELIMINAR DE LA DENUNCIA</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Una vez recibida la denuncia, el TEUNA en el plazo máximo de 5 días hábiles, deberá mediante resolución motivada, tomar alguna de las siguientes decisiones y acciones:</w:t>
      </w:r>
    </w:p>
    <w:p w:rsidR="00AB6E9C" w:rsidRPr="00B014C0" w:rsidRDefault="00AB6E9C" w:rsidP="00AB6E9C">
      <w:pPr>
        <w:jc w:val="both"/>
        <w:rPr>
          <w:rFonts w:ascii="Arial" w:hAnsi="Arial" w:cs="Arial"/>
          <w:sz w:val="20"/>
          <w:szCs w:val="20"/>
        </w:rPr>
      </w:pPr>
    </w:p>
    <w:p w:rsidR="00AB6E9C" w:rsidRPr="00B014C0" w:rsidRDefault="00AB6E9C" w:rsidP="00AB6E9C">
      <w:pPr>
        <w:ind w:left="567" w:hanging="567"/>
        <w:jc w:val="both"/>
        <w:rPr>
          <w:rFonts w:ascii="Arial" w:hAnsi="Arial" w:cs="Arial"/>
          <w:sz w:val="20"/>
          <w:szCs w:val="20"/>
        </w:rPr>
      </w:pPr>
      <w:r w:rsidRPr="00B014C0">
        <w:rPr>
          <w:rFonts w:ascii="Arial" w:hAnsi="Arial" w:cs="Arial"/>
          <w:sz w:val="20"/>
          <w:szCs w:val="20"/>
        </w:rPr>
        <w:t>a.</w:t>
      </w:r>
      <w:r w:rsidRPr="00B014C0">
        <w:rPr>
          <w:rFonts w:ascii="Arial" w:hAnsi="Arial" w:cs="Arial"/>
          <w:sz w:val="20"/>
          <w:szCs w:val="20"/>
        </w:rPr>
        <w:tab/>
        <w:t>Si la denuncia carece de sustento, en cuyo caso deberá declarar que no es admisible y ordenará su archivo mediante resolución razonada.</w:t>
      </w:r>
    </w:p>
    <w:p w:rsidR="00AB6E9C" w:rsidRPr="00B014C0" w:rsidRDefault="00AB6E9C" w:rsidP="00AB6E9C">
      <w:pPr>
        <w:ind w:left="567" w:hanging="567"/>
        <w:jc w:val="both"/>
        <w:rPr>
          <w:rFonts w:ascii="Arial" w:hAnsi="Arial" w:cs="Arial"/>
          <w:sz w:val="20"/>
          <w:szCs w:val="20"/>
        </w:rPr>
      </w:pPr>
      <w:r w:rsidRPr="00B014C0">
        <w:rPr>
          <w:rFonts w:ascii="Arial" w:hAnsi="Arial" w:cs="Arial"/>
          <w:sz w:val="20"/>
          <w:szCs w:val="20"/>
        </w:rPr>
        <w:t>b.</w:t>
      </w:r>
      <w:r w:rsidRPr="00B014C0">
        <w:rPr>
          <w:rFonts w:ascii="Arial" w:hAnsi="Arial" w:cs="Arial"/>
          <w:sz w:val="20"/>
          <w:szCs w:val="20"/>
        </w:rPr>
        <w:tab/>
        <w:t>Si se debe realizar una investigación preliminar, porque los indicios de la denuncia, no son suficientes para resolver acerca de iniciar el procedimiento o del archivo de la denuncia.</w:t>
      </w:r>
    </w:p>
    <w:p w:rsidR="00AB6E9C" w:rsidRPr="00B014C0" w:rsidRDefault="00AB6E9C" w:rsidP="00AB6E9C">
      <w:pPr>
        <w:ind w:left="567" w:hanging="567"/>
        <w:jc w:val="both"/>
        <w:rPr>
          <w:rFonts w:ascii="Arial" w:hAnsi="Arial" w:cs="Arial"/>
          <w:b/>
          <w:sz w:val="20"/>
          <w:szCs w:val="20"/>
        </w:rPr>
      </w:pPr>
      <w:r w:rsidRPr="00B014C0">
        <w:rPr>
          <w:rFonts w:ascii="Arial" w:hAnsi="Arial" w:cs="Arial"/>
          <w:sz w:val="20"/>
          <w:szCs w:val="20"/>
        </w:rPr>
        <w:t>c.</w:t>
      </w:r>
      <w:r w:rsidRPr="00B014C0">
        <w:rPr>
          <w:rFonts w:ascii="Arial" w:hAnsi="Arial" w:cs="Arial"/>
          <w:sz w:val="20"/>
          <w:szCs w:val="20"/>
        </w:rPr>
        <w:tab/>
        <w:t>Si tramita de inmediato el procedimiento disciplinario que corresponda</w:t>
      </w:r>
      <w:r w:rsidRPr="00B014C0">
        <w:rPr>
          <w:rFonts w:ascii="Arial" w:hAnsi="Arial" w:cs="Arial"/>
          <w:color w:val="FF0000"/>
          <w:sz w:val="20"/>
          <w:szCs w:val="20"/>
        </w:rPr>
        <w:t>.</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Default="00AB6E9C" w:rsidP="00AB6E9C">
      <w:pPr>
        <w:contextualSpacing/>
        <w:jc w:val="both"/>
        <w:rPr>
          <w:rFonts w:ascii="Arial" w:hAnsi="Arial" w:cs="Arial"/>
          <w:b/>
          <w:sz w:val="20"/>
          <w:szCs w:val="20"/>
          <w:lang w:eastAsia="en-US"/>
        </w:rPr>
      </w:pPr>
    </w:p>
    <w:p w:rsidR="00AB6E9C" w:rsidRDefault="00AB6E9C" w:rsidP="00AB6E9C">
      <w:pPr>
        <w:contextualSpacing/>
        <w:jc w:val="both"/>
        <w:rPr>
          <w:rFonts w:ascii="Arial" w:hAnsi="Arial" w:cs="Arial"/>
          <w:b/>
          <w:sz w:val="20"/>
          <w:szCs w:val="20"/>
          <w:lang w:eastAsia="en-US"/>
        </w:rPr>
      </w:pPr>
    </w:p>
    <w:p w:rsidR="00AB6E9C" w:rsidRDefault="00AB6E9C" w:rsidP="00AB6E9C">
      <w:pPr>
        <w:contextualSpacing/>
        <w:jc w:val="both"/>
        <w:rPr>
          <w:rFonts w:ascii="Arial" w:hAnsi="Arial" w:cs="Arial"/>
          <w:b/>
          <w:sz w:val="20"/>
          <w:szCs w:val="20"/>
          <w:lang w:eastAsia="en-US"/>
        </w:rPr>
      </w:pP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42: </w:t>
      </w:r>
      <w:r w:rsidRPr="00B014C0">
        <w:rPr>
          <w:rFonts w:ascii="Arial" w:hAnsi="Arial" w:cs="Arial"/>
          <w:b/>
          <w:sz w:val="20"/>
          <w:szCs w:val="20"/>
        </w:rPr>
        <w:tab/>
        <w:t>TRÁMITE DEL PROCEDIMIENTO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que el Tribunal Electoral Universitario decida realizar una investigación preliminar, se aplicarán las normas, plazos y disposiciones indicadas en el artículo 20 TER de este Reglamento, con las excepciones de este capítulo.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 decide tramitar un procedimiento disciplinario de inmediato o como consecuencia del resultado de la investigación preliminar, solicitará al Órgano Instructor el inicio del procedimiento si se trata de uno de tipo ordinario, o lo iniciará en caso de tratarse de uno de tipo abreviado, tomando en consideración lo establecido en el artículo 4, inciso d.</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supuesto de un procedimiento abreviado, el TEUNA actuará de conformidad con el capítulo II Título II de este Reglamento.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supuesto del procedimiento ordinario, en la solicitud de inicio del procedimiento deberá indicar las posibles sanciones a imponer, señalando, si corresponde, la posibilidad de ser destituido.</w:t>
      </w:r>
    </w:p>
    <w:p w:rsidR="00AB6E9C" w:rsidRPr="00B014C0" w:rsidRDefault="00AB6E9C" w:rsidP="00AB6E9C">
      <w:pPr>
        <w:jc w:val="both"/>
        <w:rPr>
          <w:rFonts w:ascii="Arial" w:hAnsi="Arial" w:cs="Arial"/>
          <w:b/>
          <w:i/>
          <w:sz w:val="20"/>
          <w:szCs w:val="20"/>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43: </w:t>
      </w:r>
      <w:r w:rsidRPr="00B014C0">
        <w:rPr>
          <w:rFonts w:ascii="Arial" w:hAnsi="Arial" w:cs="Arial"/>
          <w:b/>
          <w:sz w:val="20"/>
          <w:szCs w:val="20"/>
        </w:rPr>
        <w:tab/>
        <w:t>RESOLUCIÓN DEL TEUNA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de los procedimientos ordinarios, o cuando se le ha solicitado al órgano instructor tramitar un procedimiento abreviado, el órgano instructor trasladará la recomendación técnica y el expediente al TEUNA.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TEUNA tendrá un plazo de 10 días hábiles para resolver, salvo que se encuentre en el supuesto indicado en el párrafo segundo del artículo 31 de este Reglamento, y mediante resolución razonada, deberá tomar una de las siguientes decisiones: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9"/>
        </w:numPr>
        <w:jc w:val="both"/>
        <w:rPr>
          <w:rFonts w:ascii="Arial" w:hAnsi="Arial" w:cs="Arial"/>
          <w:sz w:val="20"/>
          <w:szCs w:val="20"/>
        </w:rPr>
      </w:pPr>
      <w:r w:rsidRPr="00B014C0">
        <w:rPr>
          <w:rFonts w:ascii="Arial" w:hAnsi="Arial" w:cs="Arial"/>
          <w:sz w:val="20"/>
          <w:szCs w:val="20"/>
        </w:rPr>
        <w:t>Que por la gravedad de la falta cometida, su reiteración o circunstancias específicas debidamente comprobadas corresponde el despido.  En este caso se elevará la recomendación al Rector, para la decisión final.  Si el funcionario investigado es el Rector o Rector Adjunto en cuyo caso lo eleva al Consejo Universitario para la decisión final.</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9"/>
        </w:numPr>
        <w:jc w:val="both"/>
        <w:rPr>
          <w:rFonts w:ascii="Arial" w:hAnsi="Arial" w:cs="Arial"/>
          <w:sz w:val="20"/>
          <w:szCs w:val="20"/>
        </w:rPr>
      </w:pPr>
      <w:r w:rsidRPr="00B014C0">
        <w:rPr>
          <w:rFonts w:ascii="Arial" w:hAnsi="Arial" w:cs="Arial"/>
          <w:sz w:val="20"/>
          <w:szCs w:val="20"/>
        </w:rPr>
        <w:t>Que por la gravedad de la falta cometida, su reiteración o circunstancias específicas debidamente comprobadas corresponde únicamente la destitución del cargo. En este caso elevará el asunto a la Asamblea Plebiscitaria correspondiente, para la decisión final.</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9"/>
        </w:numPr>
        <w:jc w:val="both"/>
        <w:rPr>
          <w:rFonts w:ascii="Arial" w:hAnsi="Arial" w:cs="Arial"/>
          <w:sz w:val="20"/>
          <w:szCs w:val="20"/>
        </w:rPr>
      </w:pPr>
      <w:r w:rsidRPr="00B014C0">
        <w:rPr>
          <w:rFonts w:ascii="Arial" w:hAnsi="Arial" w:cs="Arial"/>
          <w:sz w:val="20"/>
          <w:szCs w:val="20"/>
        </w:rPr>
        <w:t xml:space="preserve">Que si la autoridad cometió una falta, que por su gravedad corresponde ser sancionada con una sanción desde la amonestación verbal hasta suspensión sin goce de salario </w:t>
      </w:r>
      <w:r w:rsidRPr="00B014C0">
        <w:rPr>
          <w:rFonts w:ascii="Arial" w:hAnsi="Arial" w:cs="Arial"/>
          <w:sz w:val="20"/>
          <w:szCs w:val="20"/>
        </w:rPr>
        <w:lastRenderedPageBreak/>
        <w:t>hasta por treinta días, así como la destitución del cargo si corresponde.  En este caso la sanción de amonestación verbal hasta suspensión sin goce de salario será impuesta por el TEUNA y remitirá la recomendación de destitución del cargo a la Asamblea Plebiscitaria correspondiente, para la decisión que corresponda.</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9"/>
        </w:numPr>
        <w:jc w:val="both"/>
        <w:rPr>
          <w:rFonts w:ascii="Arial" w:hAnsi="Arial" w:cs="Arial"/>
          <w:sz w:val="20"/>
          <w:szCs w:val="20"/>
        </w:rPr>
      </w:pPr>
      <w:r w:rsidRPr="00B014C0">
        <w:rPr>
          <w:rFonts w:ascii="Arial" w:hAnsi="Arial" w:cs="Arial"/>
          <w:sz w:val="20"/>
          <w:szCs w:val="20"/>
        </w:rPr>
        <w:t>Que si la autoridad cometió una falta, que por su gravedad corresponde ser sancionada con una sanción desde la amonestación verbal hasta suspensión sin goce de salario hasta por treinta días. En este caso la sanción la impone el TEUNA.</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29"/>
        </w:numPr>
        <w:jc w:val="both"/>
        <w:rPr>
          <w:rFonts w:ascii="Arial" w:hAnsi="Arial" w:cs="Arial"/>
          <w:sz w:val="20"/>
          <w:szCs w:val="20"/>
        </w:rPr>
      </w:pPr>
      <w:r w:rsidRPr="00B014C0">
        <w:rPr>
          <w:rFonts w:ascii="Arial" w:hAnsi="Arial" w:cs="Arial"/>
          <w:sz w:val="20"/>
          <w:szCs w:val="20"/>
        </w:rPr>
        <w:t>Que la autoridad no es responsable de las faltas denunciadas, en cuyo caso la exonerará de responsabilidad y ordenará el archivo del expediente.</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Todas las decisiones tomadas, tendrán los recursos de revocatoria y apelación, en los términos y condiciones establecidos en este Reglamento. De conformidad con el artículo 80 del Estatuto Orgánico, las apelaciones en materia disciplinaria las conocerá y resolverá el Tribunal Universitario de Apelaciones. La decisión de la Asamblea Plebiscitaria sobre la destitución únicamente tendrá recurso de reposición.</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Contra las recomendaciones no cabrá recurso alguno.</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44: </w:t>
      </w:r>
      <w:r w:rsidRPr="00B014C0">
        <w:rPr>
          <w:rFonts w:ascii="Arial" w:hAnsi="Arial" w:cs="Arial"/>
          <w:b/>
          <w:sz w:val="20"/>
          <w:szCs w:val="20"/>
        </w:rPr>
        <w:tab/>
        <w:t>PROCEDIMIENTO DE DESTITUCIÓN</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b/>
          <w:sz w:val="20"/>
          <w:szCs w:val="20"/>
        </w:rPr>
      </w:pPr>
      <w:r w:rsidRPr="00B014C0">
        <w:rPr>
          <w:rFonts w:ascii="Arial" w:hAnsi="Arial" w:cs="Arial"/>
          <w:sz w:val="20"/>
          <w:szCs w:val="20"/>
        </w:rPr>
        <w:t>En caso de que el Tribunal Electoral Universitario declare que existe fundamento jurídico, para destituir de su cargo a la autoridad, trasladará el expediente y la propuesta de resolución final, a la asamblea plebiscitaria que corresponda, para que esta tome la decisión definitiva.  Para la destitución son necesarios dos tercios de los votos del total de los integrantes de la asamblea.</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proceso de convocatoria, acceso al expediente, comunicación de la recomendación de destitución y la emisión del documento oficial (tipo papeleta) para recoger fidedignamente la decisión, será competencia y responsabilidad del TEUNA.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b/>
          <w:sz w:val="20"/>
          <w:szCs w:val="20"/>
        </w:rPr>
      </w:pPr>
      <w:r w:rsidRPr="00B014C0">
        <w:rPr>
          <w:rFonts w:ascii="Arial" w:hAnsi="Arial" w:cs="Arial"/>
          <w:sz w:val="20"/>
          <w:szCs w:val="20"/>
        </w:rPr>
        <w:t>La decisión final será competencia de la asamblea plebiscitaria correspondiente.</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eastAsia="WenQuanYi Zen Hei" w:hAnsi="Arial" w:cs="Arial"/>
          <w:b/>
          <w:sz w:val="20"/>
          <w:szCs w:val="20"/>
        </w:rPr>
      </w:pPr>
      <w:r w:rsidRPr="00B014C0">
        <w:rPr>
          <w:rFonts w:ascii="Arial" w:eastAsia="WenQuanYi Zen Hei" w:hAnsi="Arial" w:cs="Arial"/>
          <w:b/>
          <w:sz w:val="20"/>
          <w:szCs w:val="20"/>
        </w:rPr>
        <w:t xml:space="preserve">ARTÍCULO 45: </w:t>
      </w:r>
      <w:r w:rsidRPr="00B014C0">
        <w:rPr>
          <w:rFonts w:ascii="Arial" w:eastAsia="WenQuanYi Zen Hei" w:hAnsi="Arial" w:cs="Arial"/>
          <w:b/>
          <w:sz w:val="20"/>
          <w:szCs w:val="20"/>
        </w:rPr>
        <w:tab/>
        <w:t>EJECUCIÓN DEL DESPIDO</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Si se impone una sanción de despido en contra de una autoridad electa en un proceso electoral y durante el ejercicio de su cargo, el Rector procederá a ejecutar el despido, haciéndolo del conocimiento del Programa Desarrollo de Recursos Humanos, para que se lleven a cabo los trámites administrativos que corresponda.</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jc w:val="both"/>
        <w:rPr>
          <w:rFonts w:ascii="Arial" w:eastAsia="WenQuanYi Zen Hei" w:hAnsi="Arial" w:cs="Arial"/>
          <w:sz w:val="20"/>
          <w:szCs w:val="20"/>
        </w:rPr>
      </w:pPr>
      <w:r w:rsidRPr="00B014C0">
        <w:rPr>
          <w:rFonts w:ascii="Arial" w:eastAsia="WenQuanYi Zen Hei" w:hAnsi="Arial" w:cs="Arial"/>
          <w:sz w:val="20"/>
          <w:szCs w:val="20"/>
        </w:rPr>
        <w:t xml:space="preserve">Si la autoridad despedida es el Rector o Rector Adjunto, la ejecución del despido le corresponderá a la Presidencia del Consejo Universitario.    </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contextualSpacing/>
        <w:jc w:val="both"/>
        <w:rPr>
          <w:rFonts w:ascii="Arial" w:hAnsi="Arial" w:cs="Arial"/>
          <w:b/>
          <w:sz w:val="20"/>
          <w:szCs w:val="20"/>
          <w:lang w:eastAsia="en-US"/>
        </w:rPr>
      </w:pPr>
    </w:p>
    <w:p w:rsidR="00AB6E9C" w:rsidRPr="00B014C0" w:rsidRDefault="00AB6E9C" w:rsidP="00AB6E9C">
      <w:pPr>
        <w:ind w:left="2127" w:hanging="2127"/>
        <w:jc w:val="both"/>
        <w:rPr>
          <w:rFonts w:ascii="Arial" w:hAnsi="Arial" w:cs="Arial"/>
          <w:b/>
          <w:sz w:val="20"/>
          <w:szCs w:val="20"/>
        </w:rPr>
      </w:pPr>
      <w:r w:rsidRPr="00B014C0">
        <w:rPr>
          <w:rFonts w:ascii="Arial" w:hAnsi="Arial" w:cs="Arial"/>
          <w:b/>
          <w:sz w:val="20"/>
          <w:szCs w:val="20"/>
        </w:rPr>
        <w:t>ARTÍCULO 46:</w:t>
      </w:r>
      <w:r w:rsidRPr="00B014C0">
        <w:rPr>
          <w:rFonts w:ascii="Arial" w:hAnsi="Arial" w:cs="Arial"/>
          <w:b/>
          <w:sz w:val="20"/>
          <w:szCs w:val="20"/>
        </w:rPr>
        <w:tab/>
        <w:t>SUSPENSION CON GOCE DE SALARIO DURANTE LA INVESTIGACIÓN</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b/>
          <w:sz w:val="20"/>
          <w:szCs w:val="20"/>
        </w:rPr>
      </w:pPr>
      <w:r w:rsidRPr="00B014C0">
        <w:rPr>
          <w:rFonts w:ascii="Arial" w:hAnsi="Arial" w:cs="Arial"/>
          <w:sz w:val="20"/>
          <w:szCs w:val="20"/>
        </w:rPr>
        <w:t>El TEUNA, únicamente cuando lo exija la urgencia para evitar daños graves a las personas o de imposible reparación de las cosas, en el entretanto se cumplen los procedimientos respectivos, mediante resolución razonada, podrá separar de su cargo con goce de salario durante la investigación, al funcionario que se pretende sancionar, sin perjuicio del debido proceso. Cumplido el procedimiento, si no hay mérito para la sanción, se ordenará la reinstalación en el cargo.</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jc w:val="both"/>
        <w:rPr>
          <w:rFonts w:ascii="Arial" w:hAnsi="Arial" w:cs="Arial"/>
          <w:b/>
          <w:sz w:val="20"/>
          <w:szCs w:val="20"/>
        </w:rPr>
      </w:pPr>
    </w:p>
    <w:p w:rsidR="00AB6E9C" w:rsidRPr="00B014C0" w:rsidRDefault="00AB6E9C" w:rsidP="00AB6E9C">
      <w:pPr>
        <w:jc w:val="both"/>
        <w:rPr>
          <w:rFonts w:ascii="Arial" w:hAnsi="Arial" w:cs="Arial"/>
          <w:b/>
          <w:sz w:val="20"/>
          <w:szCs w:val="20"/>
        </w:rPr>
      </w:pPr>
      <w:r w:rsidRPr="00B014C0">
        <w:rPr>
          <w:rFonts w:ascii="Arial" w:hAnsi="Arial" w:cs="Arial"/>
          <w:b/>
          <w:sz w:val="20"/>
          <w:szCs w:val="20"/>
        </w:rPr>
        <w:t xml:space="preserve">ARTÍCULO 47: </w:t>
      </w:r>
      <w:r w:rsidRPr="00B014C0">
        <w:rPr>
          <w:rFonts w:ascii="Arial" w:hAnsi="Arial" w:cs="Arial"/>
          <w:b/>
          <w:sz w:val="20"/>
          <w:szCs w:val="20"/>
        </w:rPr>
        <w:tab/>
        <w:t>REINSTALACIÓN EN CASO DE DESPIDO INJUSTIFICADO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Todo despido injustificado de autoridades de conducción superior, según sentencia firme del órgano jurisdiccional, conllevará a la reinstalación en el cargo en propiedad.  En caso de que el nombramiento en el cargo por elección no haya vencido, la autoridad deberá ser reinstalada en ese cargo para completar su período, conforme al fallo firme de los tribunales.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funcionario en propiedad podrá optar por el pago de preaviso, la cesantía y los salarios caídos correspondientes desde el momento del despido hasta la firmeza de la sentencia.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que la persona afectada no tuviera propiedad y ya haya vencido el periodo de su cargo por elección procederá el pago de daños y perjuicios.</w:t>
      </w:r>
    </w:p>
    <w:p w:rsidR="00AB6E9C" w:rsidRPr="00B014C0" w:rsidRDefault="00AB6E9C" w:rsidP="00AB6E9C">
      <w:pPr>
        <w:ind w:left="1134" w:hanging="567"/>
        <w:contextualSpacing/>
        <w:jc w:val="both"/>
        <w:rPr>
          <w:rFonts w:ascii="Arial" w:hAnsi="Arial" w:cs="Arial"/>
          <w:b/>
          <w:sz w:val="20"/>
          <w:szCs w:val="20"/>
          <w:lang w:eastAsia="en-US"/>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Modificado según el oficio SCU-OFIC-ACUE-255-2016.</w:t>
      </w:r>
    </w:p>
    <w:p w:rsidR="00AB6E9C" w:rsidRPr="00B014C0" w:rsidRDefault="00AB6E9C" w:rsidP="00AB6E9C">
      <w:pPr>
        <w:jc w:val="both"/>
        <w:rPr>
          <w:rFonts w:ascii="Arial" w:eastAsia="WenQuanYi Zen Hei" w:hAnsi="Arial" w:cs="Arial"/>
          <w:sz w:val="20"/>
          <w:szCs w:val="20"/>
        </w:rPr>
      </w:pPr>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r w:rsidRPr="00B014C0">
        <w:rPr>
          <w:rFonts w:ascii="Arial" w:hAnsi="Arial" w:cs="Arial"/>
          <w:b/>
          <w:sz w:val="20"/>
          <w:szCs w:val="20"/>
        </w:rPr>
        <w:t xml:space="preserve">CAPITULO </w:t>
      </w:r>
      <w:bookmarkEnd w:id="551"/>
      <w:bookmarkEnd w:id="552"/>
      <w:bookmarkEnd w:id="553"/>
      <w:bookmarkEnd w:id="554"/>
      <w:bookmarkEnd w:id="555"/>
      <w:bookmarkEnd w:id="556"/>
      <w:bookmarkEnd w:id="557"/>
      <w:bookmarkEnd w:id="558"/>
      <w:bookmarkEnd w:id="559"/>
      <w:bookmarkEnd w:id="560"/>
      <w:bookmarkEnd w:id="561"/>
      <w:r w:rsidRPr="00B014C0">
        <w:rPr>
          <w:rFonts w:ascii="Arial" w:hAnsi="Arial" w:cs="Arial"/>
          <w:b/>
          <w:sz w:val="20"/>
          <w:szCs w:val="20"/>
        </w:rPr>
        <w:t>IV</w:t>
      </w:r>
    </w:p>
    <w:p w:rsidR="00AB6E9C" w:rsidRPr="00B014C0" w:rsidRDefault="00AB6E9C" w:rsidP="00AB6E9C">
      <w:pPr>
        <w:keepNext/>
        <w:jc w:val="center"/>
        <w:outlineLvl w:val="0"/>
        <w:rPr>
          <w:rFonts w:ascii="Arial" w:hAnsi="Arial" w:cs="Arial"/>
          <w:b/>
          <w:sz w:val="20"/>
          <w:szCs w:val="20"/>
        </w:rPr>
      </w:pPr>
      <w:bookmarkStart w:id="562" w:name="_Toc43262611"/>
      <w:bookmarkStart w:id="563" w:name="_Toc49053129"/>
      <w:bookmarkStart w:id="564" w:name="_Toc49053262"/>
      <w:bookmarkStart w:id="565" w:name="_Toc49053517"/>
      <w:bookmarkStart w:id="566" w:name="_Toc57777077"/>
      <w:bookmarkStart w:id="567" w:name="_Toc58904841"/>
      <w:bookmarkStart w:id="568" w:name="_Toc58904998"/>
      <w:bookmarkStart w:id="569" w:name="_Toc62895924"/>
      <w:bookmarkStart w:id="570" w:name="_Toc62896296"/>
      <w:bookmarkStart w:id="571" w:name="_Toc65038005"/>
      <w:r w:rsidRPr="00B014C0">
        <w:rPr>
          <w:rFonts w:ascii="Arial" w:hAnsi="Arial" w:cs="Arial"/>
          <w:b/>
          <w:sz w:val="20"/>
          <w:szCs w:val="20"/>
        </w:rPr>
        <w:t>PROCEDIMIENTO PARA SANCIONAR</w:t>
      </w:r>
      <w:bookmarkEnd w:id="562"/>
      <w:bookmarkEnd w:id="563"/>
      <w:bookmarkEnd w:id="564"/>
      <w:bookmarkEnd w:id="565"/>
      <w:bookmarkEnd w:id="566"/>
      <w:bookmarkEnd w:id="567"/>
      <w:bookmarkEnd w:id="568"/>
      <w:bookmarkEnd w:id="569"/>
      <w:bookmarkEnd w:id="570"/>
      <w:bookmarkEnd w:id="571"/>
    </w:p>
    <w:p w:rsidR="00AB6E9C" w:rsidRPr="00B014C0" w:rsidRDefault="00AB6E9C" w:rsidP="00AB6E9C">
      <w:pPr>
        <w:keepNext/>
        <w:jc w:val="center"/>
        <w:outlineLvl w:val="0"/>
        <w:rPr>
          <w:rFonts w:ascii="Arial" w:hAnsi="Arial" w:cs="Arial"/>
          <w:b/>
          <w:sz w:val="20"/>
          <w:szCs w:val="20"/>
        </w:rPr>
      </w:pPr>
      <w:bookmarkStart w:id="572" w:name="_Toc43262612"/>
      <w:bookmarkStart w:id="573" w:name="_Toc49053130"/>
      <w:bookmarkStart w:id="574" w:name="_Toc49053263"/>
      <w:bookmarkStart w:id="575" w:name="_Toc49053518"/>
      <w:bookmarkStart w:id="576" w:name="_Toc57777078"/>
      <w:bookmarkStart w:id="577" w:name="_Toc58904842"/>
      <w:bookmarkStart w:id="578" w:name="_Toc58904999"/>
      <w:bookmarkStart w:id="579" w:name="_Toc62895925"/>
      <w:bookmarkStart w:id="580" w:name="_Toc62896297"/>
      <w:bookmarkStart w:id="581" w:name="_Toc65038006"/>
      <w:smartTag w:uri="urn:schemas-microsoft-com:office:smarttags" w:element="PersonName">
        <w:smartTagPr>
          <w:attr w:name="ProductID" w:val="LA AUSENCIA A"/>
        </w:smartTagPr>
        <w:r w:rsidRPr="00B014C0">
          <w:rPr>
            <w:rFonts w:ascii="Arial" w:hAnsi="Arial" w:cs="Arial"/>
            <w:b/>
            <w:sz w:val="20"/>
            <w:szCs w:val="20"/>
          </w:rPr>
          <w:t>LA AUSENCIA A</w:t>
        </w:r>
      </w:smartTag>
      <w:r w:rsidRPr="00B014C0">
        <w:rPr>
          <w:rFonts w:ascii="Arial" w:hAnsi="Arial" w:cs="Arial"/>
          <w:b/>
          <w:sz w:val="20"/>
          <w:szCs w:val="20"/>
        </w:rPr>
        <w:t xml:space="preserve"> ASAMBLEAS Y REUNIONES</w:t>
      </w:r>
      <w:bookmarkEnd w:id="572"/>
      <w:bookmarkEnd w:id="573"/>
      <w:bookmarkEnd w:id="574"/>
      <w:bookmarkEnd w:id="575"/>
      <w:bookmarkEnd w:id="576"/>
      <w:bookmarkEnd w:id="577"/>
      <w:bookmarkEnd w:id="578"/>
      <w:bookmarkEnd w:id="579"/>
      <w:bookmarkEnd w:id="580"/>
      <w:bookmarkEnd w:id="581"/>
    </w:p>
    <w:p w:rsidR="00AB6E9C" w:rsidRPr="00B014C0" w:rsidRDefault="00AB6E9C" w:rsidP="00AB6E9C">
      <w:pPr>
        <w:keepNext/>
        <w:outlineLvl w:val="1"/>
        <w:rPr>
          <w:rFonts w:ascii="Arial" w:hAnsi="Arial" w:cs="Arial"/>
          <w:sz w:val="20"/>
          <w:szCs w:val="20"/>
        </w:rPr>
      </w:pPr>
      <w:bookmarkStart w:id="582" w:name="_Toc43260422"/>
      <w:bookmarkStart w:id="583" w:name="_Toc43262613"/>
      <w:bookmarkStart w:id="584" w:name="_Toc49053131"/>
      <w:bookmarkStart w:id="585" w:name="_Toc49053264"/>
      <w:bookmarkStart w:id="586" w:name="_Toc49053519"/>
      <w:bookmarkStart w:id="587" w:name="_Toc57777079"/>
      <w:bookmarkStart w:id="588" w:name="_Toc58904843"/>
      <w:bookmarkStart w:id="589" w:name="_Toc58905000"/>
      <w:bookmarkStart w:id="590" w:name="_Toc62895392"/>
      <w:bookmarkStart w:id="591" w:name="_Toc62895926"/>
      <w:bookmarkStart w:id="592" w:name="_Toc62896298"/>
      <w:bookmarkStart w:id="593" w:name="_Toc65038007"/>
    </w:p>
    <w:p w:rsidR="00AB6E9C" w:rsidRPr="00B014C0" w:rsidRDefault="00AB6E9C" w:rsidP="00AB6E9C">
      <w:pPr>
        <w:keepNext/>
        <w:outlineLvl w:val="1"/>
        <w:rPr>
          <w:rFonts w:ascii="Arial" w:hAnsi="Arial" w:cs="Arial"/>
          <w:b/>
          <w:sz w:val="20"/>
          <w:szCs w:val="20"/>
        </w:rPr>
      </w:pPr>
      <w:r w:rsidRPr="00B014C0">
        <w:rPr>
          <w:rFonts w:ascii="Arial" w:hAnsi="Arial" w:cs="Arial"/>
          <w:b/>
          <w:sz w:val="20"/>
          <w:szCs w:val="20"/>
        </w:rPr>
        <w:t>ARTICULO 48.</w:t>
      </w:r>
      <w:r w:rsidRPr="00B014C0">
        <w:rPr>
          <w:rFonts w:ascii="Arial" w:hAnsi="Arial" w:cs="Arial"/>
          <w:b/>
          <w:sz w:val="20"/>
          <w:szCs w:val="20"/>
        </w:rPr>
        <w:tab/>
      </w:r>
      <w:r w:rsidRPr="00B014C0">
        <w:rPr>
          <w:rFonts w:ascii="Arial" w:hAnsi="Arial" w:cs="Arial"/>
          <w:b/>
          <w:sz w:val="20"/>
          <w:szCs w:val="20"/>
        </w:rPr>
        <w:tab/>
        <w:t>ÁMBITO DE APLICACIÓN</w:t>
      </w:r>
      <w:bookmarkEnd w:id="582"/>
      <w:bookmarkEnd w:id="583"/>
      <w:bookmarkEnd w:id="584"/>
      <w:bookmarkEnd w:id="585"/>
      <w:bookmarkEnd w:id="586"/>
      <w:bookmarkEnd w:id="587"/>
      <w:bookmarkEnd w:id="588"/>
      <w:bookmarkEnd w:id="589"/>
      <w:bookmarkEnd w:id="590"/>
      <w:bookmarkEnd w:id="591"/>
      <w:bookmarkEnd w:id="592"/>
      <w:bookmarkEnd w:id="593"/>
    </w:p>
    <w:p w:rsidR="00AB6E9C" w:rsidRPr="00B014C0" w:rsidRDefault="00AB6E9C" w:rsidP="00AB6E9C">
      <w:pPr>
        <w:rPr>
          <w:rFonts w:ascii="Arial" w:hAnsi="Arial" w:cs="Arial"/>
          <w:sz w:val="20"/>
          <w:szCs w:val="20"/>
          <w:lang w:val="es-CR"/>
        </w:rPr>
      </w:pPr>
    </w:p>
    <w:p w:rsidR="00AB6E9C" w:rsidRPr="00B014C0" w:rsidRDefault="00AB6E9C" w:rsidP="00AB6E9C">
      <w:pPr>
        <w:suppressAutoHyphens/>
        <w:jc w:val="both"/>
        <w:textAlignment w:val="baseline"/>
        <w:rPr>
          <w:rFonts w:ascii="Arial" w:eastAsia="Droid Sans" w:hAnsi="Arial" w:cs="Arial"/>
          <w:kern w:val="1"/>
          <w:sz w:val="20"/>
          <w:szCs w:val="20"/>
          <w:lang w:eastAsia="ar-SA"/>
        </w:rPr>
      </w:pPr>
      <w:r w:rsidRPr="00B014C0">
        <w:rPr>
          <w:rFonts w:ascii="Arial" w:hAnsi="Arial" w:cs="Arial"/>
          <w:sz w:val="20"/>
          <w:szCs w:val="20"/>
          <w:lang w:val="es-CR"/>
        </w:rPr>
        <w:t xml:space="preserve"> </w:t>
      </w:r>
      <w:r w:rsidRPr="00B014C0">
        <w:rPr>
          <w:rFonts w:ascii="Arial" w:eastAsia="Droid Sans" w:hAnsi="Arial" w:cs="Arial"/>
          <w:kern w:val="1"/>
          <w:sz w:val="20"/>
          <w:szCs w:val="20"/>
          <w:lang w:eastAsia="ar-SA"/>
        </w:rPr>
        <w:t>El presente capítulo regulará lo relativo al ámbito disciplinario en relación con la ausencia a reuniones, asambleas y actividades oficiales de la Universidad Nacional, con excepción  de las disposiciones especiales que establezca el presente reglamento y las Asambleas Plebiscitarias Electorales y Asambleas Plebiscitarias no Electorales que estarán reguladas en los reglamentos específicos que rigen esa materia.</w:t>
      </w:r>
    </w:p>
    <w:p w:rsidR="00AB6E9C" w:rsidRPr="00B014C0" w:rsidRDefault="00AB6E9C" w:rsidP="00AB6E9C">
      <w:pPr>
        <w:keepNext/>
        <w:outlineLvl w:val="1"/>
        <w:rPr>
          <w:rFonts w:ascii="Arial" w:hAnsi="Arial" w:cs="Arial"/>
          <w:sz w:val="20"/>
          <w:szCs w:val="20"/>
        </w:rPr>
      </w:pPr>
      <w:bookmarkStart w:id="594" w:name="_Toc49053133"/>
      <w:bookmarkStart w:id="595" w:name="_Toc49053266"/>
      <w:bookmarkStart w:id="596" w:name="_Toc49053521"/>
      <w:bookmarkStart w:id="597" w:name="_Toc57777081"/>
      <w:bookmarkStart w:id="598" w:name="_Toc58904844"/>
      <w:bookmarkStart w:id="599" w:name="_Toc58905001"/>
      <w:bookmarkStart w:id="600" w:name="_Toc62895393"/>
      <w:bookmarkStart w:id="601" w:name="_Toc62895927"/>
      <w:bookmarkStart w:id="602" w:name="_Toc62896299"/>
      <w:bookmarkStart w:id="603" w:name="_Toc65038008"/>
      <w:bookmarkStart w:id="604" w:name="_Toc43260423"/>
      <w:bookmarkStart w:id="605" w:name="_Toc43262614"/>
      <w:bookmarkStart w:id="606" w:name="_Toc49053132"/>
      <w:bookmarkStart w:id="607" w:name="_Toc49053265"/>
      <w:bookmarkStart w:id="608" w:name="_Toc49053520"/>
      <w:bookmarkStart w:id="609" w:name="_Toc57777080"/>
    </w:p>
    <w:p w:rsidR="00AB6E9C" w:rsidRPr="00B014C0" w:rsidRDefault="00AB6E9C" w:rsidP="00AB6E9C">
      <w:pPr>
        <w:rPr>
          <w:rFonts w:ascii="Arial" w:hAnsi="Arial" w:cs="Arial"/>
          <w:i/>
          <w:sz w:val="20"/>
          <w:szCs w:val="20"/>
        </w:rPr>
      </w:pPr>
      <w:r w:rsidRPr="00B014C0">
        <w:rPr>
          <w:rFonts w:ascii="Arial" w:hAnsi="Arial" w:cs="Arial"/>
          <w:i/>
          <w:sz w:val="20"/>
          <w:szCs w:val="20"/>
        </w:rPr>
        <w:t>Se modifica según oficio SCU-989-2015 publicado como el alcance # 2 a la UNA-GACETA 13-2015.</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r w:rsidRPr="00B014C0">
        <w:rPr>
          <w:rFonts w:ascii="Arial" w:hAnsi="Arial" w:cs="Arial"/>
          <w:b/>
          <w:sz w:val="20"/>
          <w:szCs w:val="20"/>
        </w:rPr>
        <w:t>ARTICULO 49.</w:t>
      </w:r>
      <w:r w:rsidRPr="00B014C0">
        <w:rPr>
          <w:rFonts w:ascii="Arial" w:hAnsi="Arial" w:cs="Arial"/>
          <w:b/>
          <w:sz w:val="20"/>
          <w:szCs w:val="20"/>
        </w:rPr>
        <w:tab/>
      </w:r>
      <w:r w:rsidRPr="00B014C0">
        <w:rPr>
          <w:rFonts w:ascii="Arial" w:hAnsi="Arial" w:cs="Arial"/>
          <w:b/>
          <w:sz w:val="20"/>
          <w:szCs w:val="20"/>
        </w:rPr>
        <w:tab/>
        <w:t>OBLIGACIÓN DE LEVANTAR LISTA DE ASISTENCIA</w:t>
      </w:r>
      <w:bookmarkEnd w:id="594"/>
      <w:bookmarkEnd w:id="595"/>
      <w:bookmarkEnd w:id="596"/>
      <w:bookmarkEnd w:id="597"/>
      <w:bookmarkEnd w:id="598"/>
      <w:bookmarkEnd w:id="599"/>
      <w:bookmarkEnd w:id="600"/>
      <w:bookmarkEnd w:id="601"/>
      <w:bookmarkEnd w:id="602"/>
      <w:bookmarkEnd w:id="603"/>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bookmarkStart w:id="610" w:name="_Toc58904845"/>
      <w:r w:rsidRPr="00B014C0">
        <w:rPr>
          <w:rFonts w:ascii="Arial" w:hAnsi="Arial" w:cs="Arial"/>
          <w:sz w:val="20"/>
          <w:szCs w:val="20"/>
        </w:rPr>
        <w:t>En todas las reuniones o asambleas en las que sea obligatoria la asistencia de los funcionarios, se deberá levantar una lista de asistencia. Quien presida la reunión o asamblea de</w:t>
      </w:r>
      <w:r w:rsidRPr="00B014C0">
        <w:rPr>
          <w:rFonts w:ascii="Arial" w:hAnsi="Arial" w:cs="Arial"/>
          <w:sz w:val="20"/>
          <w:szCs w:val="20"/>
        </w:rPr>
        <w:softHyphen/>
        <w:t>berá comunicar, cuando corresponda, al respectivo superior jerárquico, la ausencia de los funcionarios que estén a su cargo, dentro de los cinco días hábiles siguientes a la fecha de la reunión o asamblea, para que se proceda de conformidad con la normativa establecida en el presente reglamento.</w:t>
      </w:r>
      <w:bookmarkEnd w:id="610"/>
    </w:p>
    <w:p w:rsidR="00AB6E9C" w:rsidRPr="00B014C0" w:rsidRDefault="00AB6E9C" w:rsidP="00AB6E9C">
      <w:pPr>
        <w:keepNext/>
        <w:jc w:val="center"/>
        <w:outlineLvl w:val="1"/>
        <w:rPr>
          <w:rFonts w:ascii="Arial" w:hAnsi="Arial" w:cs="Arial"/>
          <w:b/>
          <w:sz w:val="20"/>
          <w:szCs w:val="20"/>
        </w:rPr>
      </w:pPr>
    </w:p>
    <w:p w:rsidR="00AB6E9C" w:rsidRPr="00B014C0" w:rsidRDefault="00AB6E9C" w:rsidP="00AB6E9C">
      <w:pPr>
        <w:keepNext/>
        <w:outlineLvl w:val="1"/>
        <w:rPr>
          <w:rFonts w:ascii="Arial" w:hAnsi="Arial" w:cs="Arial"/>
          <w:b/>
          <w:sz w:val="20"/>
          <w:szCs w:val="20"/>
        </w:rPr>
      </w:pPr>
      <w:bookmarkStart w:id="611" w:name="_Toc58904846"/>
      <w:bookmarkStart w:id="612" w:name="_Toc58905002"/>
      <w:bookmarkStart w:id="613" w:name="_Toc62895394"/>
      <w:bookmarkStart w:id="614" w:name="_Toc62895928"/>
      <w:bookmarkStart w:id="615" w:name="_Toc62896300"/>
      <w:bookmarkStart w:id="616" w:name="_Toc65038009"/>
      <w:r w:rsidRPr="00B014C0">
        <w:rPr>
          <w:rFonts w:ascii="Arial" w:hAnsi="Arial" w:cs="Arial"/>
          <w:b/>
          <w:sz w:val="20"/>
          <w:szCs w:val="20"/>
        </w:rPr>
        <w:t>ARTICULO 50.</w:t>
      </w:r>
      <w:r w:rsidRPr="00B014C0">
        <w:rPr>
          <w:rFonts w:ascii="Arial" w:hAnsi="Arial" w:cs="Arial"/>
          <w:b/>
          <w:sz w:val="20"/>
          <w:szCs w:val="20"/>
        </w:rPr>
        <w:tab/>
      </w:r>
      <w:r w:rsidRPr="00B014C0">
        <w:rPr>
          <w:rFonts w:ascii="Arial" w:hAnsi="Arial" w:cs="Arial"/>
          <w:b/>
          <w:sz w:val="20"/>
          <w:szCs w:val="20"/>
        </w:rPr>
        <w:tab/>
        <w:t>OBLIGATORIEDAD DE ASISTENCIA</w:t>
      </w:r>
      <w:bookmarkEnd w:id="604"/>
      <w:bookmarkEnd w:id="605"/>
      <w:bookmarkEnd w:id="606"/>
      <w:bookmarkEnd w:id="607"/>
      <w:bookmarkEnd w:id="608"/>
      <w:bookmarkEnd w:id="609"/>
      <w:bookmarkEnd w:id="611"/>
      <w:bookmarkEnd w:id="612"/>
      <w:bookmarkEnd w:id="613"/>
      <w:bookmarkEnd w:id="614"/>
      <w:bookmarkEnd w:id="615"/>
      <w:bookmarkEnd w:id="616"/>
    </w:p>
    <w:p w:rsidR="00AB6E9C" w:rsidRPr="00B014C0" w:rsidRDefault="00AB6E9C" w:rsidP="00AB6E9C">
      <w:pPr>
        <w:widowControl w:val="0"/>
        <w:spacing w:line="289" w:lineRule="exact"/>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lang w:val="es-CR"/>
        </w:rPr>
        <w:t xml:space="preserve">Será obligación del trabajador dar aviso del motivo de su ausencia de las 24 horas siguientes y presentar la justificación correspondiente dentro de los ocho días siguientes a la primera ausencia.  Se tendrá como falta a las obligaciones laborales, la ausencia injustificada a las lecciones, aplicación de exámenes, sesiones de </w:t>
      </w:r>
      <w:smartTag w:uri="urn:schemas-microsoft-com:office:smarttags" w:element="PersonName">
        <w:smartTagPr>
          <w:attr w:name="ProductID" w:val="la Asamblea Universitaria"/>
        </w:smartTagPr>
        <w:r w:rsidRPr="00B014C0">
          <w:rPr>
            <w:rFonts w:ascii="Arial" w:hAnsi="Arial" w:cs="Arial"/>
            <w:sz w:val="20"/>
            <w:szCs w:val="20"/>
            <w:lang w:val="es-CR"/>
          </w:rPr>
          <w:t>la Asamblea Universitaria</w:t>
        </w:r>
      </w:smartTag>
      <w:r w:rsidRPr="00B014C0">
        <w:rPr>
          <w:rFonts w:ascii="Arial" w:hAnsi="Arial" w:cs="Arial"/>
          <w:sz w:val="20"/>
          <w:szCs w:val="20"/>
          <w:lang w:val="es-CR"/>
        </w:rPr>
        <w:t>, Congreso Universitario, Asamblea</w:t>
      </w:r>
      <w:r w:rsidRPr="00B014C0">
        <w:rPr>
          <w:rFonts w:ascii="Arial" w:hAnsi="Arial" w:cs="Arial"/>
          <w:sz w:val="20"/>
          <w:szCs w:val="20"/>
        </w:rPr>
        <w:t xml:space="preserve"> de Representantes, Asamblea de Facultad, de Centro, de Sede o Sección Regional, Asamblea de Académicos, Asamblea de Unidad, así como a las reuniones, actividades académicas, de capacitación o desarrollo profesional y participaciones en representaciones oficiales para las que fuesen convocados o designados por las autoridades competentes.</w:t>
      </w:r>
    </w:p>
    <w:p w:rsidR="00AB6E9C" w:rsidRPr="00B014C0" w:rsidRDefault="00AB6E9C" w:rsidP="00AB6E9C">
      <w:pPr>
        <w:widowControl w:val="0"/>
        <w:spacing w:line="289" w:lineRule="exact"/>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617" w:name="_Toc43260425"/>
      <w:bookmarkStart w:id="618" w:name="_Toc43262616"/>
      <w:bookmarkStart w:id="619" w:name="_Toc49053134"/>
      <w:bookmarkStart w:id="620" w:name="_Toc49053267"/>
      <w:bookmarkStart w:id="621" w:name="_Toc49053522"/>
      <w:bookmarkStart w:id="622" w:name="_Toc57777082"/>
      <w:bookmarkStart w:id="623" w:name="_Toc58904847"/>
      <w:bookmarkStart w:id="624" w:name="_Toc58905003"/>
      <w:bookmarkStart w:id="625" w:name="_Toc62895395"/>
      <w:bookmarkStart w:id="626" w:name="_Toc62895929"/>
      <w:bookmarkStart w:id="627" w:name="_Toc62896301"/>
      <w:bookmarkStart w:id="628" w:name="_Toc65038010"/>
      <w:r w:rsidRPr="00B014C0">
        <w:rPr>
          <w:rFonts w:ascii="Arial" w:hAnsi="Arial" w:cs="Arial"/>
          <w:b/>
          <w:sz w:val="20"/>
          <w:szCs w:val="20"/>
        </w:rPr>
        <w:t>ARTICULO 51.</w:t>
      </w:r>
      <w:r w:rsidRPr="00B014C0">
        <w:rPr>
          <w:rFonts w:ascii="Arial" w:hAnsi="Arial" w:cs="Arial"/>
          <w:b/>
          <w:sz w:val="20"/>
          <w:szCs w:val="20"/>
        </w:rPr>
        <w:tab/>
      </w:r>
      <w:r w:rsidRPr="00B014C0">
        <w:rPr>
          <w:rFonts w:ascii="Arial" w:hAnsi="Arial" w:cs="Arial"/>
          <w:b/>
          <w:sz w:val="20"/>
          <w:szCs w:val="20"/>
        </w:rPr>
        <w:tab/>
        <w:t>RESPONSABILIDADES DE LOS SUPERIORES JERÁRQUICOS</w:t>
      </w:r>
      <w:bookmarkEnd w:id="617"/>
      <w:bookmarkEnd w:id="618"/>
      <w:bookmarkEnd w:id="619"/>
      <w:bookmarkEnd w:id="620"/>
      <w:bookmarkEnd w:id="621"/>
      <w:bookmarkEnd w:id="622"/>
      <w:bookmarkEnd w:id="623"/>
      <w:bookmarkEnd w:id="624"/>
      <w:bookmarkEnd w:id="625"/>
      <w:bookmarkEnd w:id="626"/>
      <w:bookmarkEnd w:id="627"/>
      <w:bookmarkEnd w:id="628"/>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Es responsabilidad del superior jerárquico correspondiente:</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numPr>
          <w:ilvl w:val="0"/>
          <w:numId w:val="13"/>
        </w:numPr>
        <w:jc w:val="both"/>
        <w:rPr>
          <w:rFonts w:ascii="Arial" w:hAnsi="Arial" w:cs="Arial"/>
          <w:sz w:val="20"/>
          <w:szCs w:val="20"/>
        </w:rPr>
      </w:pPr>
      <w:r w:rsidRPr="00B014C0">
        <w:rPr>
          <w:rFonts w:ascii="Arial" w:hAnsi="Arial" w:cs="Arial"/>
          <w:sz w:val="20"/>
          <w:szCs w:val="20"/>
        </w:rPr>
        <w:t>Comprobar, cuando le corresponda, la asistencia de los funcionarios a su cargo, a lecciones, a la aplicación de exámenes, a las asambleas, reuniones, actividades académicas, o representaciones oficiales establecidos en el Estatuto Orgánico.</w:t>
      </w:r>
    </w:p>
    <w:p w:rsidR="00AB6E9C" w:rsidRPr="00B014C0" w:rsidRDefault="00AB6E9C" w:rsidP="00AB6E9C">
      <w:pPr>
        <w:widowControl w:val="0"/>
        <w:numPr>
          <w:ilvl w:val="0"/>
          <w:numId w:val="13"/>
        </w:numPr>
        <w:jc w:val="both"/>
        <w:rPr>
          <w:rFonts w:ascii="Arial" w:hAnsi="Arial" w:cs="Arial"/>
          <w:sz w:val="20"/>
          <w:szCs w:val="20"/>
        </w:rPr>
      </w:pPr>
      <w:r w:rsidRPr="00B014C0">
        <w:rPr>
          <w:rFonts w:ascii="Arial" w:hAnsi="Arial" w:cs="Arial"/>
          <w:sz w:val="20"/>
          <w:szCs w:val="20"/>
        </w:rPr>
        <w:lastRenderedPageBreak/>
        <w:t>Iniciar el procedimiento disciplinario correspondiente contra todo funcionario que no asista o se ausente sin justificación en el transcurso de lecciones, aplicación de exámenes, asamblea, reunión o actividad oficial, y</w:t>
      </w:r>
    </w:p>
    <w:p w:rsidR="00AB6E9C" w:rsidRPr="00B014C0" w:rsidRDefault="00AB6E9C" w:rsidP="00AB6E9C">
      <w:pPr>
        <w:widowControl w:val="0"/>
        <w:numPr>
          <w:ilvl w:val="0"/>
          <w:numId w:val="13"/>
        </w:numPr>
        <w:jc w:val="both"/>
        <w:rPr>
          <w:rFonts w:ascii="Arial" w:hAnsi="Arial" w:cs="Arial"/>
          <w:sz w:val="20"/>
          <w:szCs w:val="20"/>
        </w:rPr>
      </w:pPr>
      <w:r w:rsidRPr="00B014C0">
        <w:rPr>
          <w:rFonts w:ascii="Arial" w:hAnsi="Arial" w:cs="Arial"/>
          <w:sz w:val="20"/>
          <w:szCs w:val="20"/>
        </w:rPr>
        <w:t>Sancionar al funcionario en caso de que su ausencia sea injustificada.</w:t>
      </w:r>
    </w:p>
    <w:p w:rsidR="00AB6E9C" w:rsidRPr="00B014C0" w:rsidRDefault="00AB6E9C" w:rsidP="00AB6E9C">
      <w:pPr>
        <w:widowControl w:val="0"/>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lang w:val="es-CR"/>
        </w:rPr>
      </w:pPr>
      <w:r w:rsidRPr="00B014C0">
        <w:rPr>
          <w:rFonts w:ascii="Arial" w:hAnsi="Arial" w:cs="Arial"/>
          <w:sz w:val="20"/>
          <w:szCs w:val="20"/>
          <w:lang w:val="es-CR"/>
        </w:rPr>
        <w:t>El superior jerárquico que incumpla con lo dispuesto en este artículo, estará sujeto a las sanciones correspondientes, conforme el artículo 60, inciso e.</w:t>
      </w:r>
    </w:p>
    <w:p w:rsidR="00AB6E9C" w:rsidRPr="00B014C0" w:rsidRDefault="00AB6E9C" w:rsidP="00AB6E9C">
      <w:pPr>
        <w:keepNext/>
        <w:jc w:val="center"/>
        <w:outlineLvl w:val="0"/>
        <w:rPr>
          <w:rFonts w:ascii="Arial" w:hAnsi="Arial" w:cs="Arial"/>
          <w:b/>
          <w:sz w:val="20"/>
          <w:szCs w:val="20"/>
        </w:rPr>
      </w:pPr>
      <w:bookmarkStart w:id="629" w:name="_Toc43262618"/>
      <w:bookmarkStart w:id="630" w:name="_Toc49053136"/>
      <w:bookmarkStart w:id="631" w:name="_Toc49053269"/>
      <w:bookmarkStart w:id="632" w:name="_Toc49053524"/>
      <w:bookmarkStart w:id="633" w:name="_Toc57777084"/>
      <w:bookmarkStart w:id="634" w:name="_Toc58904848"/>
      <w:bookmarkStart w:id="635" w:name="_Toc58905004"/>
      <w:bookmarkStart w:id="636" w:name="_Toc62895930"/>
      <w:bookmarkStart w:id="637" w:name="_Toc62896302"/>
      <w:bookmarkStart w:id="638" w:name="_Toc65038011"/>
    </w:p>
    <w:p w:rsidR="00AB6E9C" w:rsidRPr="00B014C0" w:rsidRDefault="00AB6E9C" w:rsidP="00AB6E9C">
      <w:pPr>
        <w:keepNext/>
        <w:jc w:val="center"/>
        <w:outlineLvl w:val="0"/>
        <w:rPr>
          <w:rFonts w:ascii="Arial" w:hAnsi="Arial" w:cs="Arial"/>
          <w:b/>
          <w:sz w:val="20"/>
          <w:szCs w:val="20"/>
        </w:rPr>
      </w:pPr>
      <w:r w:rsidRPr="00B014C0">
        <w:rPr>
          <w:rFonts w:ascii="Arial" w:hAnsi="Arial" w:cs="Arial"/>
          <w:b/>
          <w:sz w:val="20"/>
          <w:szCs w:val="20"/>
        </w:rPr>
        <w:t>CAPITULO V</w:t>
      </w:r>
      <w:bookmarkEnd w:id="629"/>
      <w:bookmarkEnd w:id="630"/>
      <w:bookmarkEnd w:id="631"/>
      <w:bookmarkEnd w:id="632"/>
      <w:bookmarkEnd w:id="633"/>
      <w:bookmarkEnd w:id="634"/>
      <w:bookmarkEnd w:id="635"/>
      <w:bookmarkEnd w:id="636"/>
      <w:bookmarkEnd w:id="637"/>
      <w:bookmarkEnd w:id="638"/>
    </w:p>
    <w:p w:rsidR="00AB6E9C" w:rsidRPr="00B014C0" w:rsidRDefault="00AB6E9C" w:rsidP="00AB6E9C">
      <w:pPr>
        <w:keepNext/>
        <w:jc w:val="center"/>
        <w:outlineLvl w:val="0"/>
        <w:rPr>
          <w:rFonts w:ascii="Arial" w:hAnsi="Arial" w:cs="Arial"/>
          <w:b/>
          <w:sz w:val="20"/>
          <w:szCs w:val="20"/>
        </w:rPr>
      </w:pPr>
      <w:bookmarkStart w:id="639" w:name="_Toc43262619"/>
      <w:bookmarkStart w:id="640" w:name="_Toc49053137"/>
      <w:bookmarkStart w:id="641" w:name="_Toc49053270"/>
      <w:bookmarkStart w:id="642" w:name="_Toc49053525"/>
      <w:bookmarkStart w:id="643" w:name="_Toc57777085"/>
      <w:bookmarkStart w:id="644" w:name="_Toc58904849"/>
      <w:bookmarkStart w:id="645" w:name="_Toc58905005"/>
      <w:bookmarkStart w:id="646" w:name="_Toc62895931"/>
      <w:bookmarkStart w:id="647" w:name="_Toc62896303"/>
      <w:bookmarkStart w:id="648" w:name="_Toc65038012"/>
      <w:r w:rsidRPr="00B014C0">
        <w:rPr>
          <w:rFonts w:ascii="Arial" w:hAnsi="Arial" w:cs="Arial"/>
          <w:b/>
          <w:sz w:val="20"/>
          <w:szCs w:val="20"/>
        </w:rPr>
        <w:t>PROCEDIMIENTO PARA EL LEVANTAMIENTO</w:t>
      </w:r>
      <w:bookmarkEnd w:id="639"/>
      <w:bookmarkEnd w:id="640"/>
      <w:bookmarkEnd w:id="641"/>
      <w:bookmarkEnd w:id="642"/>
      <w:bookmarkEnd w:id="643"/>
      <w:bookmarkEnd w:id="644"/>
      <w:bookmarkEnd w:id="645"/>
      <w:bookmarkEnd w:id="646"/>
      <w:bookmarkEnd w:id="647"/>
      <w:bookmarkEnd w:id="648"/>
    </w:p>
    <w:p w:rsidR="00AB6E9C" w:rsidRPr="00B014C0" w:rsidRDefault="00AB6E9C" w:rsidP="00AB6E9C">
      <w:pPr>
        <w:keepNext/>
        <w:jc w:val="center"/>
        <w:outlineLvl w:val="0"/>
        <w:rPr>
          <w:rFonts w:ascii="Arial" w:hAnsi="Arial" w:cs="Arial"/>
          <w:b/>
          <w:sz w:val="20"/>
          <w:szCs w:val="20"/>
        </w:rPr>
      </w:pPr>
      <w:bookmarkStart w:id="649" w:name="_Toc43262620"/>
      <w:bookmarkStart w:id="650" w:name="_Toc49053138"/>
      <w:bookmarkStart w:id="651" w:name="_Toc49053271"/>
      <w:bookmarkStart w:id="652" w:name="_Toc49053526"/>
      <w:bookmarkStart w:id="653" w:name="_Toc57777086"/>
      <w:bookmarkStart w:id="654" w:name="_Toc58904850"/>
      <w:bookmarkStart w:id="655" w:name="_Toc58905006"/>
      <w:bookmarkStart w:id="656" w:name="_Toc62895932"/>
      <w:bookmarkStart w:id="657" w:name="_Toc62896304"/>
      <w:bookmarkStart w:id="658" w:name="_Toc65038013"/>
      <w:r w:rsidRPr="00B014C0">
        <w:rPr>
          <w:rFonts w:ascii="Arial" w:hAnsi="Arial" w:cs="Arial"/>
          <w:b/>
          <w:sz w:val="20"/>
          <w:szCs w:val="20"/>
        </w:rPr>
        <w:t xml:space="preserve">DE </w:t>
      </w:r>
      <w:smartTag w:uri="urn:schemas-microsoft-com:office:smarttags" w:element="PersonName">
        <w:smartTagPr>
          <w:attr w:name="ProductID" w:val="LA INAMOVILIDAD A"/>
        </w:smartTagPr>
        <w:r w:rsidRPr="00B014C0">
          <w:rPr>
            <w:rFonts w:ascii="Arial" w:hAnsi="Arial" w:cs="Arial"/>
            <w:b/>
            <w:sz w:val="20"/>
            <w:szCs w:val="20"/>
          </w:rPr>
          <w:t>LA INAMOVILIDAD A</w:t>
        </w:r>
      </w:smartTag>
      <w:r w:rsidRPr="00B014C0">
        <w:rPr>
          <w:rFonts w:ascii="Arial" w:hAnsi="Arial" w:cs="Arial"/>
          <w:b/>
          <w:sz w:val="20"/>
          <w:szCs w:val="20"/>
        </w:rPr>
        <w:t xml:space="preserve"> LOS FUNCIONARIOS ACADÉMICOS</w:t>
      </w:r>
      <w:bookmarkEnd w:id="649"/>
      <w:bookmarkEnd w:id="650"/>
      <w:bookmarkEnd w:id="651"/>
      <w:bookmarkEnd w:id="652"/>
      <w:bookmarkEnd w:id="653"/>
      <w:bookmarkEnd w:id="654"/>
      <w:bookmarkEnd w:id="655"/>
      <w:bookmarkEnd w:id="656"/>
      <w:bookmarkEnd w:id="657"/>
      <w:bookmarkEnd w:id="658"/>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659" w:name="_Toc43260427"/>
      <w:bookmarkStart w:id="660" w:name="_Toc43262621"/>
      <w:bookmarkStart w:id="661" w:name="_Toc49053139"/>
      <w:bookmarkStart w:id="662" w:name="_Toc49053272"/>
      <w:bookmarkStart w:id="663" w:name="_Toc49053527"/>
      <w:bookmarkStart w:id="664" w:name="_Toc57777087"/>
      <w:bookmarkStart w:id="665" w:name="_Toc58904851"/>
      <w:bookmarkStart w:id="666" w:name="_Toc58905007"/>
      <w:bookmarkStart w:id="667" w:name="_Toc62895396"/>
      <w:bookmarkStart w:id="668" w:name="_Toc62895933"/>
      <w:bookmarkStart w:id="669" w:name="_Toc62896305"/>
      <w:bookmarkStart w:id="670" w:name="_Toc65038014"/>
      <w:r w:rsidRPr="00B014C0">
        <w:rPr>
          <w:rFonts w:ascii="Arial" w:hAnsi="Arial" w:cs="Arial"/>
          <w:b/>
          <w:sz w:val="20"/>
          <w:szCs w:val="20"/>
        </w:rPr>
        <w:t>ARTICULO 52.</w:t>
      </w:r>
      <w:r w:rsidRPr="00B014C0">
        <w:rPr>
          <w:rFonts w:ascii="Arial" w:hAnsi="Arial" w:cs="Arial"/>
          <w:b/>
          <w:sz w:val="20"/>
          <w:szCs w:val="20"/>
        </w:rPr>
        <w:tab/>
      </w:r>
      <w:r w:rsidRPr="00B014C0">
        <w:rPr>
          <w:rFonts w:ascii="Arial" w:hAnsi="Arial" w:cs="Arial"/>
          <w:b/>
          <w:sz w:val="20"/>
          <w:szCs w:val="20"/>
        </w:rPr>
        <w:tab/>
        <w:t>DERECHO DE INAMOVILIDAD Y GARANTÍA QUE OTORGA</w:t>
      </w:r>
      <w:bookmarkEnd w:id="659"/>
      <w:bookmarkEnd w:id="660"/>
      <w:bookmarkEnd w:id="661"/>
      <w:bookmarkEnd w:id="662"/>
      <w:bookmarkEnd w:id="663"/>
      <w:bookmarkEnd w:id="664"/>
      <w:bookmarkEnd w:id="665"/>
      <w:bookmarkEnd w:id="666"/>
      <w:bookmarkEnd w:id="667"/>
      <w:bookmarkEnd w:id="668"/>
      <w:bookmarkEnd w:id="669"/>
      <w:bookmarkEnd w:id="670"/>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textAlignment w:val="baseline"/>
        <w:rPr>
          <w:rFonts w:ascii="Arial" w:eastAsia="Droid Sans" w:hAnsi="Arial" w:cs="Arial"/>
          <w:iCs/>
          <w:kern w:val="1"/>
          <w:sz w:val="20"/>
          <w:szCs w:val="20"/>
        </w:rPr>
      </w:pPr>
      <w:r w:rsidRPr="00B014C0">
        <w:rPr>
          <w:rFonts w:ascii="Arial" w:eastAsia="Droid Sans" w:hAnsi="Arial" w:cs="Arial"/>
          <w:iCs/>
          <w:kern w:val="1"/>
          <w:sz w:val="20"/>
          <w:szCs w:val="20"/>
        </w:rPr>
        <w:t xml:space="preserve">La inamovilidad es un derecho que garantiza al académico, dentro del Régimen de Carrera Académica, la libertad de su cátedra, establecida en el artículo 87 de la Constitución Política y el artículo 5 del Estatuto Orgánico.  </w:t>
      </w:r>
    </w:p>
    <w:p w:rsidR="00AB6E9C" w:rsidRPr="00B014C0" w:rsidRDefault="00AB6E9C" w:rsidP="00AB6E9C">
      <w:pPr>
        <w:widowControl w:val="0"/>
        <w:jc w:val="both"/>
        <w:textAlignment w:val="baseline"/>
        <w:rPr>
          <w:rFonts w:ascii="Arial" w:eastAsia="Droid Sans" w:hAnsi="Arial" w:cs="Arial"/>
          <w:iCs/>
          <w:kern w:val="1"/>
          <w:sz w:val="20"/>
          <w:szCs w:val="20"/>
        </w:rPr>
      </w:pPr>
    </w:p>
    <w:p w:rsidR="00AB6E9C" w:rsidRPr="00B014C0" w:rsidRDefault="00AB6E9C" w:rsidP="00AB6E9C">
      <w:pPr>
        <w:widowControl w:val="0"/>
        <w:jc w:val="both"/>
        <w:textAlignment w:val="baseline"/>
        <w:rPr>
          <w:rFonts w:ascii="Arial" w:hAnsi="Arial" w:cs="Arial"/>
          <w:sz w:val="20"/>
          <w:szCs w:val="20"/>
        </w:rPr>
      </w:pPr>
      <w:r w:rsidRPr="00B014C0">
        <w:rPr>
          <w:rFonts w:ascii="Arial" w:eastAsia="Droid Sans" w:hAnsi="Arial" w:cs="Arial"/>
          <w:iCs/>
          <w:kern w:val="1"/>
          <w:sz w:val="20"/>
          <w:szCs w:val="20"/>
        </w:rPr>
        <w:t>Dicha garantía estará fundamentada en el buen desempeño de su misión y de sus funciones académicas y protege al funcionario académico en aquellos casos en los que se pretenda efectuar un procedimiento disciplinario conducente a un despido, cuando este tenga como fundamento el ejercicio de labores en forma académicamente inapropiadas o ineficientes, o en el incumplimiento grave de las obligaciones de naturaleza académicas.  En estos casos, el académico cubierto por la inamovilidad tiene el derecho a que, de previo a realizar el trámite del procedimiento disciplinario, se  le deba levantar este fuero mediante el proceso indicado en el artículo  56 de este reglamento</w:t>
      </w:r>
      <w:r w:rsidRPr="00B014C0">
        <w:rPr>
          <w:rFonts w:ascii="Arial" w:eastAsia="Droid Sans" w:hAnsi="Arial" w:cs="Arial"/>
          <w:i/>
          <w:iCs/>
          <w:kern w:val="1"/>
          <w:sz w:val="20"/>
          <w:szCs w:val="20"/>
        </w:rPr>
        <w:t>.</w:t>
      </w:r>
      <w:r w:rsidRPr="00B014C0">
        <w:rPr>
          <w:rFonts w:ascii="Arial" w:hAnsi="Arial" w:cs="Arial"/>
          <w:sz w:val="20"/>
          <w:szCs w:val="20"/>
        </w:rPr>
        <w:t xml:space="preserve"> </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 xml:space="preserve">Se modifica según el oficio SCU-989-2015 publicado como el alcance # 2 a la UNA-GACETA 13-2015 y </w:t>
      </w:r>
      <w:r w:rsidRPr="00B014C0">
        <w:rPr>
          <w:rFonts w:ascii="Arial" w:hAnsi="Arial" w:cs="Arial"/>
          <w:i/>
          <w:iCs/>
          <w:sz w:val="20"/>
          <w:szCs w:val="20"/>
        </w:rPr>
        <w:t>según el oficio UNA-SCU-ACUE-1207-2015 publicado en UNA-GACETA 16-2015.</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671" w:name="_Toc43260428"/>
      <w:bookmarkStart w:id="672" w:name="_Toc43262622"/>
      <w:bookmarkStart w:id="673" w:name="_Toc49053140"/>
      <w:bookmarkStart w:id="674" w:name="_Toc49053273"/>
      <w:bookmarkStart w:id="675" w:name="_Toc49053528"/>
      <w:bookmarkStart w:id="676" w:name="_Toc57777088"/>
      <w:bookmarkStart w:id="677" w:name="_Toc58904852"/>
      <w:bookmarkStart w:id="678" w:name="_Toc58905008"/>
      <w:bookmarkStart w:id="679" w:name="_Toc62895397"/>
      <w:bookmarkStart w:id="680" w:name="_Toc62895934"/>
      <w:bookmarkStart w:id="681" w:name="_Toc62896306"/>
      <w:bookmarkStart w:id="682" w:name="_Toc65038015"/>
      <w:r w:rsidRPr="00B014C0">
        <w:rPr>
          <w:rFonts w:ascii="Arial" w:hAnsi="Arial" w:cs="Arial"/>
          <w:b/>
          <w:sz w:val="20"/>
          <w:szCs w:val="20"/>
        </w:rPr>
        <w:t>ARTICULO 53.</w:t>
      </w:r>
      <w:r w:rsidRPr="00B014C0">
        <w:rPr>
          <w:rFonts w:ascii="Arial" w:hAnsi="Arial" w:cs="Arial"/>
          <w:b/>
          <w:sz w:val="20"/>
          <w:szCs w:val="20"/>
        </w:rPr>
        <w:tab/>
      </w:r>
      <w:bookmarkEnd w:id="671"/>
      <w:bookmarkEnd w:id="672"/>
      <w:bookmarkEnd w:id="673"/>
      <w:bookmarkEnd w:id="674"/>
      <w:bookmarkEnd w:id="675"/>
      <w:bookmarkEnd w:id="676"/>
      <w:bookmarkEnd w:id="677"/>
      <w:bookmarkEnd w:id="678"/>
      <w:bookmarkEnd w:id="679"/>
      <w:bookmarkEnd w:id="680"/>
      <w:bookmarkEnd w:id="681"/>
      <w:r w:rsidRPr="00B014C0">
        <w:rPr>
          <w:rFonts w:ascii="Arial" w:hAnsi="Arial" w:cs="Arial"/>
          <w:b/>
          <w:sz w:val="20"/>
          <w:szCs w:val="20"/>
        </w:rPr>
        <w:t xml:space="preserve">CASOS EN LOS QUE SE REQUIERE EL LEVANTAMIENTO DE </w:t>
      </w:r>
      <w:smartTag w:uri="urn:schemas-microsoft-com:office:smarttags" w:element="PersonName">
        <w:smartTagPr>
          <w:attr w:name="ProductID" w:val="LA INAMOVILIDAD ANTES DE"/>
        </w:smartTagPr>
        <w:smartTag w:uri="urn:schemas-microsoft-com:office:smarttags" w:element="PersonName">
          <w:smartTagPr>
            <w:attr w:name="ProductID" w:val="LA INAMOVILIDAD ANTES"/>
          </w:smartTagPr>
          <w:r w:rsidRPr="00B014C0">
            <w:rPr>
              <w:rFonts w:ascii="Arial" w:hAnsi="Arial" w:cs="Arial"/>
              <w:b/>
              <w:sz w:val="20"/>
              <w:szCs w:val="20"/>
            </w:rPr>
            <w:t>LA INAMOVILIDAD ANTES</w:t>
          </w:r>
        </w:smartTag>
        <w:r w:rsidRPr="00B014C0">
          <w:rPr>
            <w:rFonts w:ascii="Arial" w:hAnsi="Arial" w:cs="Arial"/>
            <w:b/>
            <w:sz w:val="20"/>
            <w:szCs w:val="20"/>
          </w:rPr>
          <w:t xml:space="preserve"> DE</w:t>
        </w:r>
      </w:smartTag>
      <w:r w:rsidRPr="00B014C0">
        <w:rPr>
          <w:rFonts w:ascii="Arial" w:hAnsi="Arial" w:cs="Arial"/>
          <w:b/>
          <w:sz w:val="20"/>
          <w:szCs w:val="20"/>
        </w:rPr>
        <w:t xml:space="preserve"> INICIAR PROCEDIMIENTO ADMINISTRATIVO.</w:t>
      </w:r>
      <w:bookmarkEnd w:id="682"/>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Se requerirá que se realice el trámite de levantamiento de la inamovilidad cuando el académico vaya  a ser sometido a un procedimiento disciplinario conducente a un despido, fundado en las siguientes causas:</w:t>
      </w:r>
    </w:p>
    <w:p w:rsidR="00AB6E9C" w:rsidRPr="00B014C0" w:rsidRDefault="00AB6E9C" w:rsidP="00AB6E9C">
      <w:pPr>
        <w:jc w:val="both"/>
        <w:rPr>
          <w:rFonts w:ascii="Arial" w:hAnsi="Arial" w:cs="Arial"/>
          <w:sz w:val="20"/>
          <w:szCs w:val="20"/>
        </w:rPr>
      </w:pPr>
    </w:p>
    <w:p w:rsidR="00AB6E9C" w:rsidRPr="00B014C0" w:rsidRDefault="00AB6E9C" w:rsidP="00AB6E9C">
      <w:pPr>
        <w:numPr>
          <w:ilvl w:val="0"/>
          <w:numId w:val="14"/>
        </w:numPr>
        <w:jc w:val="both"/>
        <w:rPr>
          <w:rFonts w:ascii="Arial" w:hAnsi="Arial" w:cs="Arial"/>
          <w:sz w:val="20"/>
          <w:szCs w:val="20"/>
        </w:rPr>
      </w:pPr>
      <w:r w:rsidRPr="00B014C0">
        <w:rPr>
          <w:rFonts w:ascii="Arial" w:hAnsi="Arial" w:cs="Arial"/>
          <w:sz w:val="20"/>
          <w:szCs w:val="20"/>
        </w:rPr>
        <w:t>Limitación al ejercicio de la libertad de cátedra de otro académico;</w:t>
      </w:r>
    </w:p>
    <w:p w:rsidR="00AB6E9C" w:rsidRPr="00B014C0" w:rsidRDefault="00AB6E9C" w:rsidP="00AB6E9C">
      <w:pPr>
        <w:numPr>
          <w:ilvl w:val="0"/>
          <w:numId w:val="14"/>
        </w:numPr>
        <w:jc w:val="both"/>
        <w:rPr>
          <w:rFonts w:ascii="Arial" w:hAnsi="Arial" w:cs="Arial"/>
          <w:sz w:val="20"/>
          <w:szCs w:val="20"/>
        </w:rPr>
      </w:pPr>
      <w:r w:rsidRPr="00B014C0">
        <w:rPr>
          <w:rFonts w:ascii="Arial" w:hAnsi="Arial" w:cs="Arial"/>
          <w:sz w:val="20"/>
          <w:szCs w:val="20"/>
        </w:rPr>
        <w:t>Injurias, calumnias o difamación en perjuicio de algún integrante de la comunidad universitaria;</w:t>
      </w:r>
    </w:p>
    <w:p w:rsidR="00AB6E9C" w:rsidRPr="00B014C0" w:rsidRDefault="00AB6E9C" w:rsidP="00AB6E9C">
      <w:pPr>
        <w:numPr>
          <w:ilvl w:val="0"/>
          <w:numId w:val="14"/>
        </w:numPr>
        <w:jc w:val="both"/>
        <w:rPr>
          <w:rFonts w:ascii="Arial" w:hAnsi="Arial" w:cs="Arial"/>
          <w:sz w:val="20"/>
          <w:szCs w:val="20"/>
        </w:rPr>
      </w:pPr>
      <w:r w:rsidRPr="00B014C0">
        <w:rPr>
          <w:rFonts w:ascii="Arial" w:hAnsi="Arial" w:cs="Arial"/>
          <w:sz w:val="20"/>
          <w:szCs w:val="20"/>
        </w:rPr>
        <w:t>Incumplimiento, incapacidad o ineficiencia en el desempeño del trabajo académico, fehacientemente determinado;</w:t>
      </w:r>
    </w:p>
    <w:p w:rsidR="00AB6E9C" w:rsidRPr="00B014C0" w:rsidRDefault="00AB6E9C" w:rsidP="00AB6E9C">
      <w:pPr>
        <w:numPr>
          <w:ilvl w:val="0"/>
          <w:numId w:val="14"/>
        </w:numPr>
        <w:jc w:val="both"/>
        <w:rPr>
          <w:rFonts w:ascii="Arial" w:hAnsi="Arial" w:cs="Arial"/>
          <w:sz w:val="20"/>
          <w:szCs w:val="20"/>
        </w:rPr>
      </w:pPr>
      <w:r w:rsidRPr="00B014C0">
        <w:rPr>
          <w:rFonts w:ascii="Arial" w:hAnsi="Arial" w:cs="Arial"/>
          <w:sz w:val="20"/>
          <w:szCs w:val="20"/>
        </w:rPr>
        <w:t xml:space="preserve">Bajas calificaciones reiteradas durante un período mínimo de dos años en los procesos de evaluación que se realicen en </w:t>
      </w:r>
      <w:smartTag w:uri="urn:schemas-microsoft-com:office:smarttags" w:element="PersonName">
        <w:smartTagPr>
          <w:attr w:name="ProductID" w:val="la Universidad"/>
        </w:smartTagPr>
        <w:r w:rsidRPr="00B014C0">
          <w:rPr>
            <w:rFonts w:ascii="Arial" w:hAnsi="Arial" w:cs="Arial"/>
            <w:sz w:val="20"/>
            <w:szCs w:val="20"/>
          </w:rPr>
          <w:t>la Universidad</w:t>
        </w:r>
      </w:smartTag>
      <w:r w:rsidRPr="00B014C0">
        <w:rPr>
          <w:rFonts w:ascii="Arial" w:hAnsi="Arial" w:cs="Arial"/>
          <w:sz w:val="20"/>
          <w:szCs w:val="20"/>
        </w:rPr>
        <w:t>, según los parámetros mínimos establecidos institucionalmente;</w:t>
      </w:r>
    </w:p>
    <w:p w:rsidR="00AB6E9C" w:rsidRPr="00B014C0" w:rsidRDefault="00AB6E9C" w:rsidP="00AB6E9C">
      <w:pPr>
        <w:numPr>
          <w:ilvl w:val="0"/>
          <w:numId w:val="14"/>
        </w:numPr>
        <w:jc w:val="both"/>
        <w:rPr>
          <w:rFonts w:ascii="Arial" w:hAnsi="Arial" w:cs="Arial"/>
          <w:sz w:val="20"/>
          <w:szCs w:val="20"/>
        </w:rPr>
      </w:pPr>
      <w:r w:rsidRPr="00B014C0">
        <w:rPr>
          <w:rFonts w:ascii="Arial" w:hAnsi="Arial" w:cs="Arial"/>
          <w:sz w:val="20"/>
          <w:szCs w:val="20"/>
        </w:rPr>
        <w:t>Negativa injustificada de acogerse a los programas de mejoramiento y actualización profesional, que la institución ofrezca en su área de especialización académica o profesional.</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 xml:space="preserve">En todos los demás casos de incumplimiento de las obligaciones que se fundamenten en motivos laborales y que justifican el despido conforme al artículo 61, no será necesario efectuar el procedimiento previo de pérdida del derecho de inamovilidad. </w:t>
      </w:r>
    </w:p>
    <w:p w:rsidR="00AB6E9C" w:rsidRDefault="00AB6E9C" w:rsidP="00AB6E9C">
      <w:pPr>
        <w:keepNext/>
        <w:jc w:val="center"/>
        <w:outlineLvl w:val="1"/>
        <w:rPr>
          <w:rFonts w:ascii="Arial" w:hAnsi="Arial" w:cs="Arial"/>
          <w:b/>
          <w:sz w:val="20"/>
          <w:szCs w:val="20"/>
        </w:rPr>
      </w:pPr>
      <w:bookmarkStart w:id="683" w:name="_Toc43260429"/>
      <w:bookmarkStart w:id="684" w:name="_Toc43262623"/>
    </w:p>
    <w:p w:rsidR="00AB6E9C" w:rsidRDefault="00AB6E9C" w:rsidP="00AB6E9C">
      <w:pPr>
        <w:keepNext/>
        <w:jc w:val="center"/>
        <w:outlineLvl w:val="1"/>
        <w:rPr>
          <w:rFonts w:ascii="Arial" w:hAnsi="Arial" w:cs="Arial"/>
          <w:b/>
          <w:sz w:val="20"/>
          <w:szCs w:val="20"/>
        </w:rPr>
      </w:pPr>
    </w:p>
    <w:p w:rsidR="00AB6E9C" w:rsidRDefault="00AB6E9C" w:rsidP="00AB6E9C">
      <w:pPr>
        <w:keepNext/>
        <w:jc w:val="center"/>
        <w:outlineLvl w:val="1"/>
        <w:rPr>
          <w:rFonts w:ascii="Arial" w:hAnsi="Arial" w:cs="Arial"/>
          <w:b/>
          <w:sz w:val="20"/>
          <w:szCs w:val="20"/>
        </w:rPr>
      </w:pPr>
    </w:p>
    <w:p w:rsidR="00AB6E9C" w:rsidRDefault="00AB6E9C" w:rsidP="00AB6E9C">
      <w:pPr>
        <w:keepNext/>
        <w:ind w:left="2160" w:hanging="2160"/>
        <w:jc w:val="both"/>
        <w:outlineLvl w:val="1"/>
        <w:rPr>
          <w:rFonts w:ascii="Arial" w:hAnsi="Arial" w:cs="Arial"/>
          <w:b/>
          <w:sz w:val="20"/>
          <w:szCs w:val="20"/>
        </w:rPr>
      </w:pPr>
      <w:bookmarkStart w:id="685" w:name="_Toc49053141"/>
      <w:bookmarkStart w:id="686" w:name="_Toc49053274"/>
      <w:bookmarkStart w:id="687" w:name="_Toc49053529"/>
      <w:bookmarkStart w:id="688" w:name="_Toc57777089"/>
      <w:bookmarkStart w:id="689" w:name="_Toc58904853"/>
      <w:bookmarkStart w:id="690" w:name="_Toc58905009"/>
      <w:bookmarkStart w:id="691" w:name="_Toc62895398"/>
      <w:bookmarkStart w:id="692" w:name="_Toc62895935"/>
      <w:bookmarkStart w:id="693" w:name="_Toc62896307"/>
      <w:bookmarkStart w:id="694" w:name="_Toc65038016"/>
    </w:p>
    <w:p w:rsidR="00AB6E9C" w:rsidRPr="00B014C0" w:rsidRDefault="00AB6E9C" w:rsidP="00AB6E9C">
      <w:pPr>
        <w:keepNext/>
        <w:ind w:left="2160" w:hanging="2160"/>
        <w:jc w:val="both"/>
        <w:outlineLvl w:val="1"/>
        <w:rPr>
          <w:rFonts w:ascii="Arial" w:hAnsi="Arial" w:cs="Arial"/>
          <w:b/>
          <w:sz w:val="20"/>
          <w:szCs w:val="20"/>
        </w:rPr>
      </w:pPr>
      <w:r w:rsidRPr="00B014C0">
        <w:rPr>
          <w:rFonts w:ascii="Arial" w:hAnsi="Arial" w:cs="Arial"/>
          <w:b/>
          <w:sz w:val="20"/>
          <w:szCs w:val="20"/>
        </w:rPr>
        <w:t>ARTICULO 54.</w:t>
      </w:r>
      <w:r w:rsidRPr="00B014C0">
        <w:rPr>
          <w:rFonts w:ascii="Arial" w:hAnsi="Arial" w:cs="Arial"/>
          <w:b/>
          <w:sz w:val="20"/>
          <w:szCs w:val="20"/>
        </w:rPr>
        <w:tab/>
        <w:t>DETERMINACIÓN DEL PROCEDIMIENTO QUE DEBE SEGUIRSE</w:t>
      </w:r>
      <w:bookmarkEnd w:id="683"/>
      <w:bookmarkEnd w:id="684"/>
      <w:bookmarkEnd w:id="685"/>
      <w:bookmarkEnd w:id="686"/>
      <w:bookmarkEnd w:id="687"/>
      <w:bookmarkEnd w:id="688"/>
      <w:bookmarkEnd w:id="689"/>
      <w:bookmarkEnd w:id="690"/>
      <w:bookmarkEnd w:id="691"/>
      <w:bookmarkEnd w:id="692"/>
      <w:bookmarkEnd w:id="693"/>
      <w:bookmarkEnd w:id="694"/>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lastRenderedPageBreak/>
        <w:t xml:space="preserve">El procedimiento de levantamiento de inamovilidad solo se tramitará cuando el procedimiento disciplinario sea conducente a un despido y la presunta falta corresponda a alguna de las causales indicadas en el artículo anterior.  </w:t>
      </w:r>
    </w:p>
    <w:p w:rsidR="00AB6E9C" w:rsidRPr="00B014C0" w:rsidRDefault="00AB6E9C" w:rsidP="00AB6E9C">
      <w:pPr>
        <w:jc w:val="both"/>
        <w:rPr>
          <w:rFonts w:ascii="Arial" w:hAnsi="Arial" w:cs="Arial"/>
          <w:sz w:val="20"/>
          <w:szCs w:val="20"/>
          <w:lang w:val="es-CR"/>
        </w:rPr>
      </w:pPr>
      <w:bookmarkStart w:id="695" w:name="_Toc43260430"/>
      <w:bookmarkStart w:id="696" w:name="_Toc43262624"/>
    </w:p>
    <w:p w:rsidR="00AB6E9C" w:rsidRPr="00B014C0" w:rsidRDefault="00AB6E9C" w:rsidP="00AB6E9C">
      <w:pPr>
        <w:keepNext/>
        <w:ind w:left="2160" w:hanging="2160"/>
        <w:jc w:val="both"/>
        <w:outlineLvl w:val="1"/>
        <w:rPr>
          <w:rFonts w:ascii="Arial" w:hAnsi="Arial" w:cs="Arial"/>
          <w:b/>
          <w:sz w:val="20"/>
          <w:szCs w:val="20"/>
        </w:rPr>
      </w:pPr>
      <w:bookmarkStart w:id="697" w:name="_Toc49053142"/>
      <w:bookmarkStart w:id="698" w:name="_Toc49053275"/>
      <w:bookmarkStart w:id="699" w:name="_Toc49053530"/>
      <w:bookmarkStart w:id="700" w:name="_Toc57777090"/>
      <w:bookmarkStart w:id="701" w:name="_Toc58904854"/>
      <w:bookmarkStart w:id="702" w:name="_Toc58905010"/>
      <w:bookmarkStart w:id="703" w:name="_Toc62895399"/>
      <w:bookmarkStart w:id="704" w:name="_Toc62895936"/>
      <w:bookmarkStart w:id="705" w:name="_Toc62896308"/>
      <w:bookmarkStart w:id="706" w:name="_Toc65038017"/>
      <w:r w:rsidRPr="00B014C0">
        <w:rPr>
          <w:rFonts w:ascii="Arial" w:hAnsi="Arial" w:cs="Arial"/>
          <w:b/>
          <w:sz w:val="20"/>
          <w:szCs w:val="20"/>
        </w:rPr>
        <w:t>ARTICULO 55.</w:t>
      </w:r>
      <w:r w:rsidRPr="00B014C0">
        <w:rPr>
          <w:rFonts w:ascii="Arial" w:hAnsi="Arial" w:cs="Arial"/>
          <w:b/>
          <w:sz w:val="20"/>
          <w:szCs w:val="20"/>
        </w:rPr>
        <w:tab/>
        <w:t>PROPÓSITO DEL PROCEDIMIENTO PARA EL LEVANTAMIENTO DE INAMOVILIDAD</w:t>
      </w:r>
      <w:bookmarkEnd w:id="695"/>
      <w:bookmarkEnd w:id="696"/>
      <w:bookmarkEnd w:id="697"/>
      <w:bookmarkEnd w:id="698"/>
      <w:bookmarkEnd w:id="699"/>
      <w:bookmarkEnd w:id="700"/>
      <w:bookmarkEnd w:id="701"/>
      <w:bookmarkEnd w:id="702"/>
      <w:bookmarkEnd w:id="703"/>
      <w:bookmarkEnd w:id="704"/>
      <w:bookmarkEnd w:id="705"/>
      <w:bookmarkEnd w:id="706"/>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El propósito del procedimiento para levantamiento de la inamovilidad es determinar si la causal que justifica la apertura del procedimiento disciplinario se ajusta a lo indicado en el artículo 53 y si existen indicios y pruebas suficientes que ameriten  el inicio del procedimiento de despido.</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707" w:name="_Toc43260431"/>
      <w:bookmarkStart w:id="708" w:name="_Toc43262625"/>
      <w:bookmarkStart w:id="709" w:name="_Toc49053143"/>
      <w:bookmarkStart w:id="710" w:name="_Toc49053276"/>
      <w:bookmarkStart w:id="711" w:name="_Toc49053531"/>
      <w:bookmarkStart w:id="712" w:name="_Toc57777091"/>
      <w:bookmarkStart w:id="713" w:name="_Toc58904855"/>
      <w:bookmarkStart w:id="714" w:name="_Toc58905011"/>
      <w:bookmarkStart w:id="715" w:name="_Toc62895400"/>
      <w:bookmarkStart w:id="716" w:name="_Toc62895937"/>
      <w:bookmarkStart w:id="717" w:name="_Toc62896309"/>
      <w:bookmarkStart w:id="718" w:name="_Toc65038018"/>
      <w:r w:rsidRPr="00B014C0">
        <w:rPr>
          <w:rFonts w:ascii="Arial" w:hAnsi="Arial" w:cs="Arial"/>
          <w:b/>
          <w:sz w:val="20"/>
          <w:szCs w:val="20"/>
        </w:rPr>
        <w:t>ARTICULO 56.</w:t>
      </w:r>
      <w:r w:rsidRPr="00B014C0">
        <w:rPr>
          <w:rFonts w:ascii="Arial" w:hAnsi="Arial" w:cs="Arial"/>
          <w:b/>
          <w:sz w:val="20"/>
          <w:szCs w:val="20"/>
        </w:rPr>
        <w:tab/>
        <w:t xml:space="preserve">TRAMITE  DEL PROCEDIMIENTO DE LEVANTAMIENTO DE </w:t>
      </w:r>
      <w:smartTag w:uri="urn:schemas-microsoft-com:office:smarttags" w:element="PersonName">
        <w:smartTagPr>
          <w:attr w:name="ProductID" w:val="LA INAMOVILIDAD"/>
        </w:smartTagPr>
        <w:r w:rsidRPr="00B014C0">
          <w:rPr>
            <w:rFonts w:ascii="Arial" w:hAnsi="Arial" w:cs="Arial"/>
            <w:b/>
            <w:sz w:val="20"/>
            <w:szCs w:val="20"/>
          </w:rPr>
          <w:t>LA INAMOVILIDAD</w:t>
        </w:r>
      </w:smartTag>
      <w:bookmarkEnd w:id="707"/>
      <w:bookmarkEnd w:id="708"/>
      <w:bookmarkEnd w:id="709"/>
      <w:bookmarkEnd w:id="710"/>
      <w:bookmarkEnd w:id="711"/>
      <w:bookmarkEnd w:id="712"/>
      <w:bookmarkEnd w:id="713"/>
      <w:bookmarkEnd w:id="714"/>
      <w:bookmarkEnd w:id="715"/>
      <w:bookmarkEnd w:id="716"/>
      <w:bookmarkEnd w:id="717"/>
      <w:bookmarkEnd w:id="718"/>
    </w:p>
    <w:p w:rsidR="00AB6E9C" w:rsidRPr="00B014C0" w:rsidRDefault="00AB6E9C" w:rsidP="00AB6E9C">
      <w:pPr>
        <w:jc w:val="both"/>
        <w:rPr>
          <w:rFonts w:ascii="Arial" w:hAnsi="Arial" w:cs="Arial"/>
          <w:sz w:val="20"/>
          <w:szCs w:val="20"/>
          <w:lang w:val="es-CR"/>
        </w:rPr>
      </w:pPr>
    </w:p>
    <w:p w:rsidR="00AB6E9C" w:rsidRPr="00B014C0" w:rsidRDefault="00AB6E9C" w:rsidP="00AB6E9C">
      <w:pPr>
        <w:tabs>
          <w:tab w:val="left" w:pos="708"/>
        </w:tabs>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El procedimiento seguirá el siguiente trámite:</w:t>
      </w:r>
    </w:p>
    <w:p w:rsidR="00AB6E9C" w:rsidRPr="00B014C0" w:rsidRDefault="00AB6E9C" w:rsidP="00AB6E9C">
      <w:pPr>
        <w:tabs>
          <w:tab w:val="left" w:pos="708"/>
        </w:tabs>
        <w:suppressAutoHyphens/>
        <w:jc w:val="both"/>
        <w:rPr>
          <w:rFonts w:ascii="Arial" w:eastAsia="Arial" w:hAnsi="Arial" w:cs="Arial"/>
          <w:color w:val="000000"/>
          <w:sz w:val="20"/>
          <w:szCs w:val="20"/>
          <w:lang w:val="es-CR" w:eastAsia="zh-CN"/>
        </w:rPr>
      </w:pPr>
    </w:p>
    <w:p w:rsidR="00AB6E9C" w:rsidRPr="00B014C0" w:rsidRDefault="00AB6E9C" w:rsidP="00AB6E9C">
      <w:pPr>
        <w:tabs>
          <w:tab w:val="left" w:pos="708"/>
        </w:tabs>
        <w:suppressAutoHyphens/>
        <w:ind w:left="288" w:hanging="288"/>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a. Cuando se trate de una causal  académica de despido indicada en el artículo 53, el director solicitará al Consejo de Unidad que, de previo a iniciar el procedimiento  disciplinario, inicie el trámite de levantamiento de la inamovilidad.</w:t>
      </w:r>
    </w:p>
    <w:p w:rsidR="00AB6E9C" w:rsidRPr="00B014C0" w:rsidRDefault="00AB6E9C" w:rsidP="00AB6E9C">
      <w:pPr>
        <w:tabs>
          <w:tab w:val="left" w:pos="708"/>
        </w:tabs>
        <w:suppressAutoHyphens/>
        <w:ind w:left="288" w:hanging="288"/>
        <w:jc w:val="both"/>
        <w:rPr>
          <w:rFonts w:ascii="Arial" w:eastAsia="Arial" w:hAnsi="Arial" w:cs="Arial"/>
          <w:color w:val="000000"/>
          <w:sz w:val="20"/>
          <w:szCs w:val="20"/>
          <w:lang w:val="es-CR" w:eastAsia="zh-CN"/>
        </w:rPr>
      </w:pPr>
    </w:p>
    <w:p w:rsidR="00AB6E9C" w:rsidRPr="00B014C0" w:rsidRDefault="00AB6E9C" w:rsidP="00AB6E9C">
      <w:pPr>
        <w:suppressAutoHyphens/>
        <w:ind w:left="288" w:hanging="288"/>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b.  El Consejo de Unidad nombrará  una comisión integrada por tres académicos de igual o superior categoría académica al del  investigado y, además un académico de la Universidad con plaza en propiedad nombrado por el investigado, y un representante estudiantil nombrado por la respectiva asamblea de estudiantes, cuando la unidad académica tenga estudiantes.</w:t>
      </w:r>
    </w:p>
    <w:p w:rsidR="00AB6E9C" w:rsidRPr="00B014C0" w:rsidRDefault="00AB6E9C" w:rsidP="00AB6E9C">
      <w:pPr>
        <w:suppressAutoHyphens/>
        <w:ind w:left="288" w:hanging="288"/>
        <w:jc w:val="both"/>
        <w:rPr>
          <w:rFonts w:ascii="Arial" w:eastAsia="Arial" w:hAnsi="Arial" w:cs="Arial"/>
          <w:color w:val="000000"/>
          <w:sz w:val="20"/>
          <w:szCs w:val="20"/>
          <w:lang w:val="es-CR" w:eastAsia="zh-CN"/>
        </w:rPr>
      </w:pPr>
    </w:p>
    <w:p w:rsidR="00AB6E9C" w:rsidRPr="00B014C0" w:rsidRDefault="00AB6E9C" w:rsidP="00AB6E9C">
      <w:pPr>
        <w:tabs>
          <w:tab w:val="left" w:pos="708"/>
        </w:tabs>
        <w:suppressAutoHyphens/>
        <w:ind w:left="288" w:hanging="288"/>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c.  La Comisión realizará una investigación lo más completa posible, dará audiencia al denunciado y recabará toda la prueba pertinente en un lapso no mayor de quince días hábiles, período que podrá ser ampliado hasta por un máximo de diez días hábiles adicionales por el Consejo  de Unidad.</w:t>
      </w:r>
    </w:p>
    <w:p w:rsidR="00AB6E9C" w:rsidRPr="00B014C0" w:rsidRDefault="00AB6E9C" w:rsidP="00AB6E9C">
      <w:pPr>
        <w:tabs>
          <w:tab w:val="left" w:pos="708"/>
        </w:tabs>
        <w:suppressAutoHyphens/>
        <w:jc w:val="both"/>
        <w:rPr>
          <w:rFonts w:ascii="Arial" w:eastAsia="Arial" w:hAnsi="Arial" w:cs="Arial"/>
          <w:color w:val="000000"/>
          <w:sz w:val="20"/>
          <w:szCs w:val="20"/>
          <w:lang w:val="es-CR" w:eastAsia="zh-CN"/>
        </w:rPr>
      </w:pPr>
    </w:p>
    <w:p w:rsidR="00AB6E9C" w:rsidRPr="00B014C0" w:rsidRDefault="00AB6E9C" w:rsidP="00AB6E9C">
      <w:pPr>
        <w:tabs>
          <w:tab w:val="left" w:pos="708"/>
        </w:tabs>
        <w:suppressAutoHyphens/>
        <w:ind w:left="288" w:hanging="288"/>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 xml:space="preserve">d. </w:t>
      </w:r>
      <w:r w:rsidRPr="00B014C0">
        <w:rPr>
          <w:rFonts w:ascii="Arial" w:eastAsia="Arial" w:hAnsi="Arial" w:cs="Arial"/>
          <w:color w:val="000000"/>
          <w:sz w:val="20"/>
          <w:szCs w:val="20"/>
          <w:lang w:val="es-CR" w:eastAsia="zh-CN"/>
        </w:rPr>
        <w:tab/>
        <w:t>El informe final de la Comisión será comunicado al denunciado.  Este podrá  presentar  ante la asamblea de académicos de unidad, centro o sede, los argumentos de descargo correspondientes, dentro de los 8 días hábiles siguientes a la notificación.</w:t>
      </w:r>
    </w:p>
    <w:p w:rsidR="00AB6E9C" w:rsidRPr="00B014C0" w:rsidRDefault="00AB6E9C" w:rsidP="00AB6E9C">
      <w:pPr>
        <w:tabs>
          <w:tab w:val="left" w:pos="708"/>
        </w:tabs>
        <w:suppressAutoHyphens/>
        <w:jc w:val="both"/>
        <w:rPr>
          <w:rFonts w:ascii="Arial" w:eastAsia="Calibri" w:hAnsi="Arial" w:cs="Arial"/>
          <w:color w:val="000000"/>
          <w:sz w:val="20"/>
          <w:szCs w:val="20"/>
          <w:lang w:val="es-CR" w:eastAsia="zh-CN"/>
        </w:rPr>
      </w:pPr>
    </w:p>
    <w:p w:rsidR="00AB6E9C" w:rsidRPr="00B014C0" w:rsidRDefault="00AB6E9C" w:rsidP="00AB6E9C">
      <w:pPr>
        <w:tabs>
          <w:tab w:val="left" w:pos="708"/>
        </w:tabs>
        <w:suppressAutoHyphens/>
        <w:ind w:left="288" w:hanging="288"/>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 xml:space="preserve">e. </w:t>
      </w:r>
      <w:r w:rsidRPr="00B014C0">
        <w:rPr>
          <w:rFonts w:ascii="Arial" w:eastAsia="Arial" w:hAnsi="Arial" w:cs="Arial"/>
          <w:color w:val="000000"/>
          <w:sz w:val="20"/>
          <w:szCs w:val="20"/>
          <w:lang w:val="es-CR" w:eastAsia="zh-CN"/>
        </w:rPr>
        <w:tab/>
        <w:t xml:space="preserve">El informe será remitido a la asamblea de académicos de unidad, centro o sede para que ésta resuelva acerca del  levantamiento de la inamovilidad, conforme lo indica  el artículo 15 del Estatuto Orgánico. </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Se modifica según el oficio SCU-989-2015 publicado como el alcance # 2 a la UNA-GACETA 13-2015 y según el oficio UNA-SCU-ACUE-1328-2016.</w:t>
      </w:r>
    </w:p>
    <w:p w:rsidR="00AB6E9C" w:rsidRPr="00B014C0" w:rsidRDefault="00AB6E9C" w:rsidP="00AB6E9C">
      <w:pPr>
        <w:ind w:left="567" w:hanging="567"/>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719" w:name="_Toc43260432"/>
      <w:bookmarkStart w:id="720" w:name="_Toc43262626"/>
      <w:bookmarkStart w:id="721" w:name="_Toc49053144"/>
      <w:bookmarkStart w:id="722" w:name="_Toc49053277"/>
      <w:bookmarkStart w:id="723" w:name="_Toc49053532"/>
      <w:bookmarkStart w:id="724" w:name="_Toc57777092"/>
      <w:bookmarkStart w:id="725" w:name="_Toc58904856"/>
      <w:bookmarkStart w:id="726" w:name="_Toc58905012"/>
      <w:bookmarkStart w:id="727" w:name="_Toc62895401"/>
      <w:bookmarkStart w:id="728" w:name="_Toc62895938"/>
      <w:bookmarkStart w:id="729" w:name="_Toc62896310"/>
      <w:bookmarkStart w:id="730" w:name="_Toc65038019"/>
      <w:r w:rsidRPr="00B014C0">
        <w:rPr>
          <w:rFonts w:ascii="Arial" w:hAnsi="Arial" w:cs="Arial"/>
          <w:b/>
          <w:sz w:val="20"/>
          <w:szCs w:val="20"/>
        </w:rPr>
        <w:t>ARTICULO 57.</w:t>
      </w:r>
      <w:r w:rsidRPr="00B014C0">
        <w:rPr>
          <w:rFonts w:ascii="Arial" w:hAnsi="Arial" w:cs="Arial"/>
          <w:b/>
          <w:sz w:val="20"/>
          <w:szCs w:val="20"/>
        </w:rPr>
        <w:tab/>
        <w:t xml:space="preserve">TRAMITE POSTERIOR AL LEVANTAMIENTO DE </w:t>
      </w:r>
      <w:smartTag w:uri="urn:schemas-microsoft-com:office:smarttags" w:element="PersonName">
        <w:smartTagPr>
          <w:attr w:name="ProductID" w:val="LA INAMOVILIDAD"/>
        </w:smartTagPr>
        <w:r w:rsidRPr="00B014C0">
          <w:rPr>
            <w:rFonts w:ascii="Arial" w:hAnsi="Arial" w:cs="Arial"/>
            <w:b/>
            <w:sz w:val="20"/>
            <w:szCs w:val="20"/>
          </w:rPr>
          <w:t>LA INAMOVILIDAD</w:t>
        </w:r>
      </w:smartTag>
      <w:bookmarkEnd w:id="719"/>
      <w:bookmarkEnd w:id="720"/>
      <w:bookmarkEnd w:id="721"/>
      <w:bookmarkEnd w:id="722"/>
      <w:bookmarkEnd w:id="723"/>
      <w:bookmarkEnd w:id="724"/>
      <w:bookmarkEnd w:id="725"/>
      <w:bookmarkEnd w:id="726"/>
      <w:bookmarkEnd w:id="727"/>
      <w:bookmarkEnd w:id="728"/>
      <w:bookmarkEnd w:id="729"/>
      <w:bookmarkEnd w:id="730"/>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Decretado el levantamiento de la inamovilidad, el superior jerárquico continuará con el procedimiento disciplinario, según lo indicado en el artículo 22 y en el Título II, capítulo I de este reglamento.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Si no se acordara el levantamiento de la inamovilidad, el superior jerárquico podrá valorar si en atención a lo resuelto por </w:t>
      </w:r>
      <w:smartTag w:uri="urn:schemas-microsoft-com:office:smarttags" w:element="PersonName">
        <w:smartTagPr>
          <w:attr w:name="ProductID" w:val="la Asamblea"/>
        </w:smartTagPr>
        <w:r w:rsidRPr="00B014C0">
          <w:rPr>
            <w:rFonts w:ascii="Arial" w:hAnsi="Arial" w:cs="Arial"/>
            <w:sz w:val="20"/>
            <w:szCs w:val="20"/>
          </w:rPr>
          <w:t>la Asamblea</w:t>
        </w:r>
      </w:smartTag>
      <w:r w:rsidRPr="00B014C0">
        <w:rPr>
          <w:rFonts w:ascii="Arial" w:hAnsi="Arial" w:cs="Arial"/>
          <w:sz w:val="20"/>
          <w:szCs w:val="20"/>
        </w:rPr>
        <w:t xml:space="preserve"> se justifica realizar un procedimiento disciplinario para determinar si se impone una sanción distinta al despido.</w:t>
      </w:r>
    </w:p>
    <w:p w:rsidR="00AB6E9C" w:rsidRPr="00B014C0" w:rsidRDefault="00AB6E9C" w:rsidP="00AB6E9C">
      <w:pPr>
        <w:overflowPunct w:val="0"/>
        <w:autoSpaceDE w:val="0"/>
        <w:autoSpaceDN w:val="0"/>
        <w:adjustRightInd w:val="0"/>
        <w:ind w:left="1440" w:hanging="720"/>
        <w:jc w:val="center"/>
        <w:textAlignment w:val="baseline"/>
        <w:rPr>
          <w:rFonts w:ascii="Arial" w:hAnsi="Arial" w:cs="Arial"/>
          <w:sz w:val="20"/>
          <w:szCs w:val="20"/>
        </w:rPr>
      </w:pPr>
    </w:p>
    <w:p w:rsidR="00AB6E9C" w:rsidRPr="00B014C0" w:rsidRDefault="00AB6E9C" w:rsidP="00AB6E9C">
      <w:pPr>
        <w:overflowPunct w:val="0"/>
        <w:autoSpaceDE w:val="0"/>
        <w:autoSpaceDN w:val="0"/>
        <w:adjustRightInd w:val="0"/>
        <w:ind w:left="1440" w:hanging="720"/>
        <w:jc w:val="center"/>
        <w:textAlignment w:val="baseline"/>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731" w:name="_Toc43262627"/>
      <w:bookmarkStart w:id="732" w:name="_Toc49053145"/>
      <w:bookmarkStart w:id="733" w:name="_Toc49053278"/>
      <w:bookmarkStart w:id="734" w:name="_Toc49053533"/>
      <w:bookmarkStart w:id="735" w:name="_Toc57777093"/>
      <w:bookmarkStart w:id="736" w:name="_Toc58904857"/>
      <w:bookmarkStart w:id="737" w:name="_Toc58905013"/>
      <w:bookmarkStart w:id="738" w:name="_Toc62895939"/>
      <w:bookmarkStart w:id="739" w:name="_Toc62896311"/>
      <w:bookmarkStart w:id="740" w:name="_Toc65038020"/>
      <w:r w:rsidRPr="00B014C0">
        <w:rPr>
          <w:rFonts w:ascii="Arial" w:hAnsi="Arial" w:cs="Arial"/>
          <w:b/>
          <w:sz w:val="20"/>
          <w:szCs w:val="20"/>
        </w:rPr>
        <w:t>TITULO I</w:t>
      </w:r>
      <w:bookmarkEnd w:id="731"/>
      <w:r w:rsidRPr="00B014C0">
        <w:rPr>
          <w:rFonts w:ascii="Arial" w:hAnsi="Arial" w:cs="Arial"/>
          <w:b/>
          <w:sz w:val="20"/>
          <w:szCs w:val="20"/>
        </w:rPr>
        <w:t>II</w:t>
      </w:r>
      <w:bookmarkEnd w:id="732"/>
      <w:bookmarkEnd w:id="733"/>
      <w:bookmarkEnd w:id="734"/>
      <w:bookmarkEnd w:id="735"/>
      <w:bookmarkEnd w:id="736"/>
      <w:bookmarkEnd w:id="737"/>
      <w:bookmarkEnd w:id="738"/>
      <w:bookmarkEnd w:id="739"/>
      <w:bookmarkEnd w:id="740"/>
    </w:p>
    <w:p w:rsidR="00AB6E9C" w:rsidRPr="00B014C0" w:rsidRDefault="00AB6E9C" w:rsidP="00AB6E9C">
      <w:pPr>
        <w:keepNext/>
        <w:jc w:val="center"/>
        <w:outlineLvl w:val="0"/>
        <w:rPr>
          <w:rFonts w:ascii="Arial" w:hAnsi="Arial" w:cs="Arial"/>
          <w:b/>
          <w:sz w:val="20"/>
          <w:szCs w:val="20"/>
        </w:rPr>
      </w:pPr>
      <w:bookmarkStart w:id="741" w:name="_Toc43262628"/>
      <w:bookmarkStart w:id="742" w:name="_Toc49053146"/>
      <w:bookmarkStart w:id="743" w:name="_Toc49053279"/>
      <w:bookmarkStart w:id="744" w:name="_Toc49053534"/>
      <w:bookmarkStart w:id="745" w:name="_Toc57777094"/>
      <w:bookmarkStart w:id="746" w:name="_Toc58904858"/>
      <w:bookmarkStart w:id="747" w:name="_Toc58905014"/>
      <w:bookmarkStart w:id="748" w:name="_Toc62895940"/>
      <w:bookmarkStart w:id="749" w:name="_Toc62896312"/>
      <w:bookmarkStart w:id="750" w:name="_Toc65038021"/>
      <w:r w:rsidRPr="00B014C0">
        <w:rPr>
          <w:rFonts w:ascii="Arial" w:hAnsi="Arial" w:cs="Arial"/>
          <w:b/>
          <w:sz w:val="20"/>
          <w:szCs w:val="20"/>
        </w:rPr>
        <w:t>RÉGIMEN SANCIONATORIO</w:t>
      </w:r>
      <w:bookmarkEnd w:id="741"/>
      <w:bookmarkEnd w:id="742"/>
      <w:bookmarkEnd w:id="743"/>
      <w:bookmarkEnd w:id="744"/>
      <w:bookmarkEnd w:id="745"/>
      <w:bookmarkEnd w:id="746"/>
      <w:bookmarkEnd w:id="747"/>
      <w:bookmarkEnd w:id="748"/>
      <w:bookmarkEnd w:id="749"/>
      <w:bookmarkEnd w:id="750"/>
    </w:p>
    <w:p w:rsidR="00AB6E9C" w:rsidRPr="00B014C0" w:rsidRDefault="00AB6E9C" w:rsidP="00AB6E9C">
      <w:pPr>
        <w:keepNext/>
        <w:jc w:val="center"/>
        <w:outlineLvl w:val="0"/>
        <w:rPr>
          <w:rFonts w:ascii="Arial" w:hAnsi="Arial" w:cs="Arial"/>
          <w:b/>
          <w:sz w:val="20"/>
          <w:szCs w:val="20"/>
        </w:rPr>
      </w:pPr>
      <w:bookmarkStart w:id="751" w:name="_Toc43262629"/>
      <w:bookmarkStart w:id="752" w:name="_Toc49053147"/>
      <w:bookmarkStart w:id="753" w:name="_Toc49053280"/>
      <w:bookmarkStart w:id="754" w:name="_Toc49053535"/>
      <w:bookmarkStart w:id="755" w:name="_Toc57777095"/>
      <w:bookmarkStart w:id="756" w:name="_Toc58904859"/>
      <w:bookmarkStart w:id="757" w:name="_Toc58905015"/>
      <w:bookmarkStart w:id="758" w:name="_Toc62895941"/>
      <w:bookmarkStart w:id="759" w:name="_Toc62896313"/>
      <w:bookmarkStart w:id="760" w:name="_Toc65038022"/>
      <w:r w:rsidRPr="00B014C0">
        <w:rPr>
          <w:rFonts w:ascii="Arial" w:hAnsi="Arial" w:cs="Arial"/>
          <w:b/>
          <w:sz w:val="20"/>
          <w:szCs w:val="20"/>
        </w:rPr>
        <w:t>CAPITULO I</w:t>
      </w:r>
      <w:bookmarkEnd w:id="751"/>
      <w:bookmarkEnd w:id="752"/>
      <w:bookmarkEnd w:id="753"/>
      <w:bookmarkEnd w:id="754"/>
      <w:bookmarkEnd w:id="755"/>
      <w:bookmarkEnd w:id="756"/>
      <w:bookmarkEnd w:id="757"/>
      <w:bookmarkEnd w:id="758"/>
      <w:bookmarkEnd w:id="759"/>
      <w:bookmarkEnd w:id="760"/>
    </w:p>
    <w:p w:rsidR="00AB6E9C" w:rsidRPr="00B014C0" w:rsidRDefault="00AB6E9C" w:rsidP="00AB6E9C">
      <w:pPr>
        <w:keepNext/>
        <w:jc w:val="center"/>
        <w:outlineLvl w:val="0"/>
        <w:rPr>
          <w:rFonts w:ascii="Arial" w:hAnsi="Arial" w:cs="Arial"/>
          <w:b/>
          <w:sz w:val="20"/>
          <w:szCs w:val="20"/>
        </w:rPr>
      </w:pPr>
      <w:bookmarkStart w:id="761" w:name="_Toc43262630"/>
      <w:bookmarkStart w:id="762" w:name="_Toc49053148"/>
      <w:bookmarkStart w:id="763" w:name="_Toc49053281"/>
      <w:bookmarkStart w:id="764" w:name="_Toc49053536"/>
      <w:bookmarkStart w:id="765" w:name="_Toc57777096"/>
      <w:bookmarkStart w:id="766" w:name="_Toc58904860"/>
      <w:bookmarkStart w:id="767" w:name="_Toc58905016"/>
      <w:bookmarkStart w:id="768" w:name="_Toc62895942"/>
      <w:bookmarkStart w:id="769" w:name="_Toc62896314"/>
      <w:bookmarkStart w:id="770" w:name="_Toc65038023"/>
      <w:r w:rsidRPr="00B014C0">
        <w:rPr>
          <w:rFonts w:ascii="Arial" w:hAnsi="Arial" w:cs="Arial"/>
          <w:b/>
          <w:sz w:val="20"/>
          <w:szCs w:val="20"/>
        </w:rPr>
        <w:t>SANCIONES CONTRA FUNCIONARIOS</w:t>
      </w:r>
      <w:bookmarkEnd w:id="761"/>
      <w:bookmarkEnd w:id="762"/>
      <w:bookmarkEnd w:id="763"/>
      <w:bookmarkEnd w:id="764"/>
      <w:bookmarkEnd w:id="765"/>
      <w:bookmarkEnd w:id="766"/>
      <w:bookmarkEnd w:id="767"/>
      <w:bookmarkEnd w:id="768"/>
      <w:bookmarkEnd w:id="769"/>
      <w:bookmarkEnd w:id="770"/>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771" w:name="_Toc43260433"/>
      <w:bookmarkStart w:id="772" w:name="_Toc43262631"/>
      <w:bookmarkStart w:id="773" w:name="_Toc49053149"/>
      <w:bookmarkStart w:id="774" w:name="_Toc49053282"/>
      <w:bookmarkStart w:id="775" w:name="_Toc49053537"/>
      <w:bookmarkStart w:id="776" w:name="_Toc57777097"/>
      <w:bookmarkStart w:id="777" w:name="_Toc58904861"/>
      <w:bookmarkStart w:id="778" w:name="_Toc58905017"/>
      <w:bookmarkStart w:id="779" w:name="_Toc62895402"/>
      <w:bookmarkStart w:id="780" w:name="_Toc62895943"/>
      <w:bookmarkStart w:id="781" w:name="_Toc62896315"/>
      <w:bookmarkStart w:id="782" w:name="_Toc65038024"/>
      <w:r w:rsidRPr="00B014C0">
        <w:rPr>
          <w:rFonts w:ascii="Arial" w:hAnsi="Arial" w:cs="Arial"/>
          <w:b/>
          <w:sz w:val="20"/>
          <w:szCs w:val="20"/>
        </w:rPr>
        <w:lastRenderedPageBreak/>
        <w:t>ARTICULO 58.</w:t>
      </w:r>
      <w:r w:rsidRPr="00B014C0">
        <w:rPr>
          <w:rFonts w:ascii="Arial" w:hAnsi="Arial" w:cs="Arial"/>
          <w:b/>
          <w:sz w:val="20"/>
          <w:szCs w:val="20"/>
        </w:rPr>
        <w:tab/>
      </w:r>
      <w:r w:rsidRPr="00B014C0">
        <w:rPr>
          <w:rFonts w:ascii="Arial" w:hAnsi="Arial" w:cs="Arial"/>
          <w:b/>
          <w:sz w:val="20"/>
          <w:szCs w:val="20"/>
        </w:rPr>
        <w:tab/>
        <w:t>FALTAS SANCIONABLES CON AMONESTACIÓN VERBAL</w:t>
      </w:r>
      <w:bookmarkEnd w:id="771"/>
      <w:bookmarkEnd w:id="772"/>
      <w:bookmarkEnd w:id="773"/>
      <w:bookmarkEnd w:id="774"/>
      <w:bookmarkEnd w:id="775"/>
      <w:bookmarkEnd w:id="776"/>
      <w:bookmarkEnd w:id="777"/>
      <w:bookmarkEnd w:id="778"/>
      <w:bookmarkEnd w:id="779"/>
      <w:bookmarkEnd w:id="780"/>
      <w:bookmarkEnd w:id="781"/>
      <w:bookmarkEnd w:id="782"/>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Se aplicará la amonestación verbal, siempre y cuando no amerite una sanción mayor en razón de la naturaleza, reiteración y consecuencias de la falta, en los siguientes casos:</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numPr>
          <w:ilvl w:val="1"/>
          <w:numId w:val="25"/>
        </w:numPr>
        <w:tabs>
          <w:tab w:val="num" w:pos="284"/>
        </w:tabs>
        <w:suppressAutoHyphens/>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Cuando el funcionario abandone injustificadamente sus labores durante su jornada de trabajo.</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284" w:hanging="284"/>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b. </w:t>
      </w:r>
      <w:r w:rsidRPr="00B014C0">
        <w:rPr>
          <w:rFonts w:ascii="Arial" w:eastAsia="Droid Sans" w:hAnsi="Arial" w:cs="Arial"/>
          <w:kern w:val="1"/>
          <w:sz w:val="20"/>
          <w:szCs w:val="20"/>
          <w:lang w:eastAsia="ar-SA"/>
        </w:rPr>
        <w:tab/>
        <w:t>Cuando el funcionario cometa una falta de respeto hacia otro servidor o cualquier otra persona durante su jornada de trabajo.</w:t>
      </w:r>
    </w:p>
    <w:p w:rsidR="00AB6E9C" w:rsidRPr="00B014C0" w:rsidRDefault="00AB6E9C" w:rsidP="00AB6E9C">
      <w:pPr>
        <w:widowControl w:val="0"/>
        <w:suppressAutoHyphens/>
        <w:ind w:left="284" w:hanging="284"/>
        <w:jc w:val="both"/>
        <w:textAlignment w:val="baseline"/>
        <w:rPr>
          <w:rFonts w:ascii="Arial" w:eastAsia="Droid Sans" w:hAnsi="Arial" w:cs="Arial"/>
          <w:kern w:val="1"/>
          <w:sz w:val="20"/>
          <w:szCs w:val="20"/>
          <w:lang w:eastAsia="ar-SA"/>
        </w:rPr>
      </w:pPr>
    </w:p>
    <w:p w:rsidR="00AB6E9C" w:rsidRPr="00B014C0" w:rsidRDefault="00AB6E9C" w:rsidP="00AB6E9C">
      <w:pPr>
        <w:widowControl w:val="0"/>
        <w:tabs>
          <w:tab w:val="num" w:pos="284"/>
        </w:tabs>
        <w:suppressAutoHyphens/>
        <w:ind w:left="284" w:hanging="284"/>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c. </w:t>
      </w:r>
      <w:r w:rsidRPr="00B014C0">
        <w:rPr>
          <w:rFonts w:ascii="Arial" w:eastAsia="Droid Sans" w:hAnsi="Arial" w:cs="Arial"/>
          <w:kern w:val="1"/>
          <w:sz w:val="20"/>
          <w:szCs w:val="20"/>
          <w:lang w:eastAsia="ar-SA"/>
        </w:rPr>
        <w:tab/>
        <w:t>Cuando el funcionario cometa alguna falta leve contra las obligaciones indicadas en el artículo 14 del Estatuto Orgánico.</w:t>
      </w:r>
    </w:p>
    <w:p w:rsidR="00AB6E9C" w:rsidRPr="00B014C0" w:rsidRDefault="00AB6E9C" w:rsidP="00AB6E9C">
      <w:pPr>
        <w:widowControl w:val="0"/>
        <w:tabs>
          <w:tab w:val="num" w:pos="284"/>
        </w:tabs>
        <w:suppressAutoHyphens/>
        <w:ind w:left="284" w:hanging="284"/>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284" w:hanging="284"/>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d. Cuando el funcionario cometa alguna falta leve en contra de las otras obligaciones que expresa o tácitamente le imponga el contrato o la relación laboral.</w:t>
      </w:r>
    </w:p>
    <w:p w:rsidR="00AB6E9C" w:rsidRPr="00B014C0" w:rsidRDefault="00AB6E9C" w:rsidP="00AB6E9C">
      <w:pPr>
        <w:widowControl w:val="0"/>
        <w:suppressAutoHyphens/>
        <w:ind w:left="284" w:hanging="284"/>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e. Tirar basura en el campus universitario.</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f. Fumar dentro de las instalaciones universitarias en las que no esté permitido hacerlo.</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suppressAutoHyphens/>
        <w:jc w:val="both"/>
        <w:textAlignment w:val="baseline"/>
        <w:rPr>
          <w:rFonts w:ascii="Arial" w:hAnsi="Arial" w:cs="Arial"/>
          <w:bCs/>
          <w:kern w:val="1"/>
          <w:sz w:val="20"/>
          <w:szCs w:val="20"/>
          <w:lang w:eastAsia="ar-SA"/>
        </w:rPr>
      </w:pPr>
      <w:r w:rsidRPr="00B014C0">
        <w:rPr>
          <w:rFonts w:ascii="Arial" w:eastAsia="Droid Sans" w:hAnsi="Arial" w:cs="Arial"/>
          <w:kern w:val="1"/>
          <w:sz w:val="20"/>
          <w:szCs w:val="20"/>
          <w:lang w:eastAsia="ar-SA"/>
        </w:rPr>
        <w:t>g. En los casos expresamente previstos en el Estatuto Orgánico y la normativa vigente.</w:t>
      </w:r>
    </w:p>
    <w:p w:rsidR="00AB6E9C" w:rsidRPr="00B014C0" w:rsidRDefault="00AB6E9C" w:rsidP="00AB6E9C">
      <w:pPr>
        <w:suppressAutoHyphens/>
        <w:ind w:left="360"/>
        <w:jc w:val="both"/>
        <w:textAlignment w:val="baseline"/>
        <w:rPr>
          <w:rFonts w:ascii="Arial" w:hAnsi="Arial" w:cs="Arial"/>
          <w:bCs/>
          <w:kern w:val="1"/>
          <w:sz w:val="20"/>
          <w:szCs w:val="20"/>
          <w:lang w:eastAsia="ar-SA"/>
        </w:rPr>
      </w:pPr>
    </w:p>
    <w:p w:rsidR="00AB6E9C" w:rsidRPr="00B014C0" w:rsidRDefault="00AB6E9C" w:rsidP="00AB6E9C">
      <w:pPr>
        <w:keepNext/>
        <w:jc w:val="both"/>
        <w:outlineLvl w:val="1"/>
        <w:rPr>
          <w:rFonts w:ascii="Arial" w:hAnsi="Arial" w:cs="Arial"/>
          <w:i/>
          <w:sz w:val="20"/>
          <w:szCs w:val="20"/>
        </w:rPr>
      </w:pPr>
      <w:bookmarkStart w:id="783" w:name="_Toc43260434"/>
      <w:bookmarkStart w:id="784" w:name="_Toc43262632"/>
      <w:r w:rsidRPr="00B014C0">
        <w:rPr>
          <w:rFonts w:ascii="Arial" w:hAnsi="Arial" w:cs="Arial"/>
          <w:i/>
          <w:sz w:val="20"/>
          <w:szCs w:val="20"/>
        </w:rPr>
        <w:t>Se modifica según el oficio SCU-989-2015 publicado como el alcance # 2 a la UNA-GACETA 13-2015.</w:t>
      </w:r>
    </w:p>
    <w:p w:rsidR="00AB6E9C" w:rsidRPr="00B014C0" w:rsidRDefault="00AB6E9C" w:rsidP="00AB6E9C">
      <w:pPr>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785" w:name="_Toc49053150"/>
      <w:bookmarkStart w:id="786" w:name="_Toc49053283"/>
      <w:bookmarkStart w:id="787" w:name="_Toc49053538"/>
      <w:bookmarkStart w:id="788" w:name="_Toc57777098"/>
      <w:bookmarkStart w:id="789" w:name="_Toc58904862"/>
      <w:bookmarkStart w:id="790" w:name="_Toc58905018"/>
      <w:bookmarkStart w:id="791" w:name="_Toc62895403"/>
      <w:bookmarkStart w:id="792" w:name="_Toc62895944"/>
      <w:bookmarkStart w:id="793" w:name="_Toc62896316"/>
      <w:bookmarkStart w:id="794" w:name="_Toc65038025"/>
      <w:r w:rsidRPr="00B014C0">
        <w:rPr>
          <w:rFonts w:ascii="Arial" w:hAnsi="Arial" w:cs="Arial"/>
          <w:b/>
          <w:sz w:val="20"/>
          <w:szCs w:val="20"/>
        </w:rPr>
        <w:t>ARTICULO 59.</w:t>
      </w:r>
      <w:r w:rsidRPr="00B014C0">
        <w:rPr>
          <w:rFonts w:ascii="Arial" w:hAnsi="Arial" w:cs="Arial"/>
          <w:b/>
          <w:sz w:val="20"/>
          <w:szCs w:val="20"/>
        </w:rPr>
        <w:tab/>
        <w:t>FALTAS SANCIONABLES CON APERCIBIMIENTO POR ESCRITO</w:t>
      </w:r>
      <w:bookmarkEnd w:id="783"/>
      <w:bookmarkEnd w:id="784"/>
      <w:bookmarkEnd w:id="785"/>
      <w:bookmarkEnd w:id="786"/>
      <w:bookmarkEnd w:id="787"/>
      <w:bookmarkEnd w:id="788"/>
      <w:bookmarkEnd w:id="789"/>
      <w:bookmarkEnd w:id="790"/>
      <w:bookmarkEnd w:id="791"/>
      <w:bookmarkEnd w:id="792"/>
      <w:bookmarkEnd w:id="793"/>
      <w:bookmarkEnd w:id="794"/>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Son faltas leves sancionables con apercibimiento por escrito, sin perjuicio de aplicar una sanción mayor cuando se amerite en razón de la  naturaleza, reiteración y las consecuencias de la falta:</w:t>
      </w:r>
    </w:p>
    <w:p w:rsidR="00AB6E9C" w:rsidRPr="00B014C0" w:rsidRDefault="00AB6E9C" w:rsidP="00AB6E9C">
      <w:pPr>
        <w:jc w:val="both"/>
        <w:rPr>
          <w:rFonts w:ascii="Arial" w:hAnsi="Arial" w:cs="Arial"/>
          <w:sz w:val="20"/>
          <w:szCs w:val="20"/>
          <w:lang w:val="es-CR"/>
        </w:rPr>
      </w:pP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Dejar de ejecutar los servicios con la intensidad, cuidado y esmero apropiados.</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La ausencia injustificada a diligencias, asambleas o reuniones propias del ejercicio de su cargo, conforme a los artículos 49 y 50 de este reglamento.</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Retrasar de manera injustificada el despacho de los asuntos que le corresponden.</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Ausentarse injustificadamente o sin licencia de su superior jerárquico, de las labores en el transcurso de   dos medias jornadas en un mismo mes calendario.</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Atentar contra las buenas costumbres durante sus horas de trabajo o conducirse durante sus labores en forma inmoral;</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 xml:space="preserve">Hacer durante el trabajo propaganda político-electoral o contraria a las instituciones democráticas de país, o ejecutar cualquier acto que signifique coacción de la libertad religiosa que establece </w:t>
      </w:r>
      <w:smartTag w:uri="urn:schemas-microsoft-com:office:smarttags" w:element="PersonName">
        <w:smartTagPr>
          <w:attr w:name="ProductID" w:val="la Constituci￳n"/>
        </w:smartTagPr>
        <w:r w:rsidRPr="00B014C0">
          <w:rPr>
            <w:rFonts w:ascii="Arial" w:hAnsi="Arial" w:cs="Arial"/>
            <w:sz w:val="20"/>
            <w:szCs w:val="20"/>
            <w:lang w:val="es-CR"/>
          </w:rPr>
          <w:t>la Constitución</w:t>
        </w:r>
      </w:smartTag>
      <w:r w:rsidRPr="00B014C0">
        <w:rPr>
          <w:rFonts w:ascii="Arial" w:hAnsi="Arial" w:cs="Arial"/>
          <w:sz w:val="20"/>
          <w:szCs w:val="20"/>
          <w:lang w:val="es-CR"/>
        </w:rPr>
        <w:t xml:space="preserve"> en vigor.</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Portar armas de cualquier clase durante las horas de labor, excepto en los casos especiales autorizados debidamente por las leyes, o cuando se tratare de instrumentos punzantes, cortantes o punzocortantes que formaren parte de las herramientas o útiles propios del trabajo.</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La comisión  de una falta que ha sido sancionada con amonestación verbal, cuando el funcionario incurra de nuevo en ella en un lapso de tres meses.</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Los casos previstos expresamente en el Estatuto Orgánico y la reglamentación vigente</w:t>
      </w:r>
    </w:p>
    <w:p w:rsidR="00AB6E9C" w:rsidRPr="00B014C0" w:rsidRDefault="00AB6E9C" w:rsidP="00AB6E9C">
      <w:pPr>
        <w:numPr>
          <w:ilvl w:val="0"/>
          <w:numId w:val="15"/>
        </w:numPr>
        <w:jc w:val="both"/>
        <w:rPr>
          <w:rFonts w:ascii="Arial" w:hAnsi="Arial" w:cs="Arial"/>
          <w:sz w:val="20"/>
          <w:szCs w:val="20"/>
          <w:lang w:val="es-CR"/>
        </w:rPr>
      </w:pPr>
      <w:r w:rsidRPr="00B014C0">
        <w:rPr>
          <w:rFonts w:ascii="Arial" w:hAnsi="Arial" w:cs="Arial"/>
          <w:sz w:val="20"/>
          <w:szCs w:val="20"/>
          <w:lang w:val="es-CR"/>
        </w:rPr>
        <w:t>Cuando el funcionario cometa alguna otra falta que por su naturaleza y consecuencias no amerite una sanción de suspensión o despido, según lo establecido en los artículos 60, 61 y 62 de este reglamento.</w:t>
      </w:r>
    </w:p>
    <w:p w:rsidR="00AB6E9C" w:rsidRPr="00B014C0" w:rsidRDefault="00AB6E9C" w:rsidP="00AB6E9C">
      <w:pPr>
        <w:rPr>
          <w:rFonts w:ascii="Arial" w:hAnsi="Arial" w:cs="Arial"/>
          <w:sz w:val="20"/>
          <w:szCs w:val="20"/>
        </w:rPr>
      </w:pPr>
      <w:bookmarkStart w:id="795" w:name="_Toc43260435"/>
      <w:bookmarkStart w:id="796" w:name="_Toc43262633"/>
    </w:p>
    <w:p w:rsidR="00AB6E9C" w:rsidRPr="00B014C0" w:rsidRDefault="00AB6E9C" w:rsidP="00AB6E9C">
      <w:pPr>
        <w:keepNext/>
        <w:ind w:left="2160" w:hanging="2160"/>
        <w:jc w:val="both"/>
        <w:outlineLvl w:val="1"/>
        <w:rPr>
          <w:rFonts w:ascii="Arial" w:hAnsi="Arial" w:cs="Arial"/>
          <w:b/>
          <w:sz w:val="20"/>
          <w:szCs w:val="20"/>
        </w:rPr>
      </w:pPr>
      <w:bookmarkStart w:id="797" w:name="_Toc49053151"/>
      <w:bookmarkStart w:id="798" w:name="_Toc49053284"/>
      <w:bookmarkStart w:id="799" w:name="_Toc49053539"/>
      <w:bookmarkStart w:id="800" w:name="_Toc57777099"/>
      <w:bookmarkStart w:id="801" w:name="_Toc58904863"/>
      <w:bookmarkStart w:id="802" w:name="_Toc58905019"/>
      <w:bookmarkStart w:id="803" w:name="_Toc62895404"/>
      <w:bookmarkStart w:id="804" w:name="_Toc62895945"/>
      <w:bookmarkStart w:id="805" w:name="_Toc62896317"/>
      <w:bookmarkStart w:id="806" w:name="_Toc65038026"/>
      <w:r w:rsidRPr="00B014C0">
        <w:rPr>
          <w:rFonts w:ascii="Arial" w:hAnsi="Arial" w:cs="Arial"/>
          <w:b/>
          <w:sz w:val="20"/>
          <w:szCs w:val="20"/>
        </w:rPr>
        <w:t>ARTICULO 60.</w:t>
      </w:r>
      <w:r w:rsidRPr="00B014C0">
        <w:rPr>
          <w:rFonts w:ascii="Arial" w:hAnsi="Arial" w:cs="Arial"/>
          <w:b/>
          <w:sz w:val="20"/>
          <w:szCs w:val="20"/>
        </w:rPr>
        <w:tab/>
        <w:t>FALTAS SANCIONABLES CON SUSPENSIÓN SIN GOCE DE SALARIO DE HASTA TREINTA DÍAS</w:t>
      </w:r>
      <w:bookmarkEnd w:id="795"/>
      <w:bookmarkEnd w:id="796"/>
      <w:bookmarkEnd w:id="797"/>
      <w:bookmarkEnd w:id="798"/>
      <w:bookmarkEnd w:id="799"/>
      <w:bookmarkEnd w:id="800"/>
      <w:bookmarkEnd w:id="801"/>
      <w:bookmarkEnd w:id="802"/>
      <w:bookmarkEnd w:id="803"/>
      <w:bookmarkEnd w:id="804"/>
      <w:bookmarkEnd w:id="805"/>
      <w:bookmarkEnd w:id="806"/>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Son faltas graves sancionables con suspensión hasta por treinta días, sin perjuicio de aplicar una sanción mayor cuando se amerite en razón de la  naturaleza, reiteración y las consecuencias de la falta:</w:t>
      </w:r>
    </w:p>
    <w:p w:rsidR="00AB6E9C" w:rsidRPr="00B014C0" w:rsidRDefault="00AB6E9C" w:rsidP="00AB6E9C">
      <w:pPr>
        <w:rPr>
          <w:rFonts w:ascii="Arial" w:hAnsi="Arial" w:cs="Arial"/>
          <w:sz w:val="20"/>
          <w:szCs w:val="20"/>
          <w:lang w:val="es-CR"/>
        </w:rPr>
      </w:pP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No guardar la información confidencial, los secretos técnicos, comerciales o de fabricación de productos a cuya elaboración concurran directa o indirectamente, o de los cuales tengan conocimiento por razón del trabajo que ejecuten.</w:t>
      </w: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Infringir el régimen de incompatibilidades, excusas u recusaciones establecidas en la reglamentación institucional.</w:t>
      </w: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Abandonar injustificadamente el desempeño de la función durante dos días alternos en un mes calendario.</w:t>
      </w: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Las acciones u omisiones que generen responsabilidad civil, que por su naturaleza o gravedad no constituyan una causal de despido.</w:t>
      </w: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La falta de aplicación injustificada del régimen disciplinario sobre el personal que está a su cargo.</w:t>
      </w:r>
    </w:p>
    <w:p w:rsidR="00AB6E9C" w:rsidRPr="00B014C0" w:rsidRDefault="00AB6E9C" w:rsidP="00AB6E9C">
      <w:pPr>
        <w:numPr>
          <w:ilvl w:val="0"/>
          <w:numId w:val="16"/>
        </w:numPr>
        <w:jc w:val="both"/>
        <w:rPr>
          <w:rFonts w:ascii="Arial" w:hAnsi="Arial" w:cs="Arial"/>
          <w:sz w:val="20"/>
          <w:szCs w:val="20"/>
        </w:rPr>
      </w:pPr>
      <w:r w:rsidRPr="00B014C0">
        <w:rPr>
          <w:rFonts w:ascii="Arial" w:hAnsi="Arial" w:cs="Arial"/>
          <w:sz w:val="20"/>
          <w:szCs w:val="20"/>
        </w:rPr>
        <w:t>Retener indebidamente los materiales no usados o incumplir el deber de conservar en buen estado los instrumentos y útiles que se les faciliten para el trabajo;</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Trabajar en estado de embriaguez o bajo cualquier otra condición análoga;</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 xml:space="preserve">Usar los útiles y herramientas suministrados por el patrono, para objeto distinto de aquel a que están normalmente destinados; </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 xml:space="preserve">No prestar en los casos necesarios los auxilios requeridos en caso de siniestro o riesgo inminente en que las personas o intereses de </w:t>
      </w:r>
      <w:smartTag w:uri="urn:schemas-microsoft-com:office:smarttags" w:element="PersonName">
        <w:smartTagPr>
          <w:attr w:name="ProductID" w:val="la Universidad"/>
        </w:smartTagPr>
        <w:r w:rsidRPr="00B014C0">
          <w:rPr>
            <w:rFonts w:ascii="Arial" w:hAnsi="Arial" w:cs="Arial"/>
            <w:sz w:val="20"/>
            <w:szCs w:val="20"/>
            <w:lang w:val="es-CR"/>
          </w:rPr>
          <w:t>la Universidad</w:t>
        </w:r>
      </w:smartTag>
      <w:r w:rsidRPr="00B014C0">
        <w:rPr>
          <w:rFonts w:ascii="Arial" w:hAnsi="Arial" w:cs="Arial"/>
          <w:sz w:val="20"/>
          <w:szCs w:val="20"/>
          <w:lang w:val="es-CR"/>
        </w:rPr>
        <w:t xml:space="preserve"> o algún compañero de trabajo estén en peligro.</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La comisión  de una falta que ha sido sancionada con apercibimiento por escrito, cuando el funcionario incurra de nuevo en ella en un lapso de tres meses.</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Los casos previstos expresamente en el Estatuto Orgánico y la reglamentación vigente</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Irrespetar gravemente el criterio filosófico, religioso, político, académico de los miembros de la comunidad universitaria.</w:t>
      </w:r>
    </w:p>
    <w:p w:rsidR="00AB6E9C" w:rsidRPr="00B014C0" w:rsidRDefault="00AB6E9C" w:rsidP="00AB6E9C">
      <w:pPr>
        <w:numPr>
          <w:ilvl w:val="0"/>
          <w:numId w:val="16"/>
        </w:numPr>
        <w:jc w:val="both"/>
        <w:rPr>
          <w:rFonts w:ascii="Arial" w:hAnsi="Arial" w:cs="Arial"/>
          <w:sz w:val="20"/>
          <w:szCs w:val="20"/>
          <w:lang w:val="es-CR"/>
        </w:rPr>
      </w:pPr>
      <w:r w:rsidRPr="00B014C0">
        <w:rPr>
          <w:rFonts w:ascii="Arial" w:hAnsi="Arial" w:cs="Arial"/>
          <w:sz w:val="20"/>
          <w:szCs w:val="20"/>
          <w:lang w:val="es-CR"/>
        </w:rPr>
        <w:t>Cuando el funcionario cometa alguna otra falta  grave que por su naturaleza y consecuencias no amerite el despido, según lo establecido en el artículo 61 de este reglamento.</w:t>
      </w:r>
    </w:p>
    <w:p w:rsidR="00AB6E9C" w:rsidRPr="00B014C0" w:rsidRDefault="00AB6E9C" w:rsidP="00AB6E9C">
      <w:pPr>
        <w:rPr>
          <w:rFonts w:ascii="Arial" w:hAnsi="Arial" w:cs="Arial"/>
          <w:sz w:val="20"/>
          <w:szCs w:val="20"/>
        </w:rPr>
      </w:pPr>
      <w:bookmarkStart w:id="807" w:name="_Toc43260436"/>
      <w:bookmarkStart w:id="808" w:name="_Toc43262634"/>
    </w:p>
    <w:p w:rsidR="00AB6E9C" w:rsidRPr="00B014C0" w:rsidRDefault="00AB6E9C" w:rsidP="00AB6E9C">
      <w:pPr>
        <w:keepNext/>
        <w:outlineLvl w:val="1"/>
        <w:rPr>
          <w:rFonts w:ascii="Arial" w:hAnsi="Arial" w:cs="Arial"/>
          <w:b/>
          <w:sz w:val="20"/>
          <w:szCs w:val="20"/>
        </w:rPr>
      </w:pPr>
      <w:bookmarkStart w:id="809" w:name="_Toc49053152"/>
      <w:bookmarkStart w:id="810" w:name="_Toc49053285"/>
      <w:bookmarkStart w:id="811" w:name="_Toc49053540"/>
      <w:bookmarkStart w:id="812" w:name="_Toc57777100"/>
      <w:bookmarkStart w:id="813" w:name="_Toc58904864"/>
      <w:bookmarkStart w:id="814" w:name="_Toc58905020"/>
      <w:bookmarkStart w:id="815" w:name="_Toc62895405"/>
      <w:bookmarkStart w:id="816" w:name="_Toc62895946"/>
      <w:bookmarkStart w:id="817" w:name="_Toc62896318"/>
      <w:bookmarkStart w:id="818" w:name="_Toc65038027"/>
      <w:r w:rsidRPr="00B014C0">
        <w:rPr>
          <w:rFonts w:ascii="Arial" w:hAnsi="Arial" w:cs="Arial"/>
          <w:b/>
          <w:sz w:val="20"/>
          <w:szCs w:val="20"/>
        </w:rPr>
        <w:t>ARTICULO 61.</w:t>
      </w:r>
      <w:r w:rsidRPr="00B014C0">
        <w:rPr>
          <w:rFonts w:ascii="Arial" w:hAnsi="Arial" w:cs="Arial"/>
          <w:b/>
          <w:sz w:val="20"/>
          <w:szCs w:val="20"/>
        </w:rPr>
        <w:tab/>
        <w:t>FALTAS SANCIONABLES CON DESPIDO</w:t>
      </w:r>
      <w:bookmarkEnd w:id="807"/>
      <w:bookmarkEnd w:id="808"/>
      <w:bookmarkEnd w:id="809"/>
      <w:bookmarkEnd w:id="810"/>
      <w:bookmarkEnd w:id="811"/>
      <w:bookmarkEnd w:id="812"/>
      <w:bookmarkEnd w:id="813"/>
      <w:bookmarkEnd w:id="814"/>
      <w:bookmarkEnd w:id="815"/>
      <w:bookmarkEnd w:id="816"/>
      <w:bookmarkEnd w:id="817"/>
      <w:bookmarkEnd w:id="818"/>
    </w:p>
    <w:p w:rsidR="00AB6E9C" w:rsidRPr="00B014C0" w:rsidRDefault="00AB6E9C" w:rsidP="00AB6E9C">
      <w:pPr>
        <w:suppressAutoHyphens/>
        <w:jc w:val="both"/>
        <w:textAlignment w:val="baseline"/>
        <w:rPr>
          <w:rFonts w:ascii="Arial" w:hAnsi="Arial" w:cs="Arial"/>
          <w:bCs/>
          <w:kern w:val="1"/>
          <w:sz w:val="20"/>
          <w:szCs w:val="20"/>
          <w:lang w:eastAsia="ar-SA"/>
        </w:rPr>
      </w:pPr>
      <w:bookmarkStart w:id="819" w:name="_Toc43260437"/>
      <w:bookmarkStart w:id="820" w:name="_Toc43262635"/>
    </w:p>
    <w:p w:rsidR="00AB6E9C" w:rsidRPr="00B014C0" w:rsidRDefault="00AB6E9C" w:rsidP="00AB6E9C">
      <w:pPr>
        <w:suppressAutoHyphens/>
        <w:jc w:val="both"/>
        <w:textAlignment w:val="baseline"/>
        <w:rPr>
          <w:rFonts w:ascii="Arial" w:hAnsi="Arial" w:cs="Arial"/>
          <w:bCs/>
          <w:kern w:val="1"/>
          <w:sz w:val="20"/>
          <w:szCs w:val="20"/>
          <w:lang w:eastAsia="ar-SA"/>
        </w:rPr>
      </w:pPr>
      <w:r w:rsidRPr="00B014C0">
        <w:rPr>
          <w:rFonts w:ascii="Arial" w:hAnsi="Arial" w:cs="Arial"/>
          <w:bCs/>
          <w:kern w:val="1"/>
          <w:sz w:val="20"/>
          <w:szCs w:val="20"/>
          <w:lang w:eastAsia="ar-SA"/>
        </w:rPr>
        <w:t>Son faltas graves sancionables con despido sin responsabilidad laboral:</w:t>
      </w:r>
    </w:p>
    <w:p w:rsidR="00AB6E9C" w:rsidRPr="00B014C0" w:rsidRDefault="00AB6E9C" w:rsidP="00AB6E9C">
      <w:pPr>
        <w:suppressAutoHyphens/>
        <w:jc w:val="both"/>
        <w:textAlignment w:val="baseline"/>
        <w:rPr>
          <w:rFonts w:ascii="Arial" w:hAnsi="Arial" w:cs="Arial"/>
          <w:bCs/>
          <w:kern w:val="1"/>
          <w:sz w:val="20"/>
          <w:szCs w:val="20"/>
          <w:lang w:eastAsia="ar-SA"/>
        </w:rPr>
      </w:pPr>
    </w:p>
    <w:p w:rsidR="00AB6E9C" w:rsidRPr="00B014C0" w:rsidRDefault="00AB6E9C" w:rsidP="00AB6E9C">
      <w:pPr>
        <w:numPr>
          <w:ilvl w:val="1"/>
          <w:numId w:val="26"/>
        </w:numPr>
        <w:suppressAutoHyphens/>
        <w:ind w:left="426" w:hanging="426"/>
        <w:jc w:val="both"/>
        <w:textAlignment w:val="baseline"/>
        <w:rPr>
          <w:rFonts w:ascii="Arial" w:hAnsi="Arial" w:cs="Arial"/>
          <w:bCs/>
          <w:kern w:val="1"/>
          <w:sz w:val="20"/>
          <w:szCs w:val="20"/>
          <w:lang w:eastAsia="ar-SA"/>
        </w:rPr>
      </w:pPr>
      <w:r w:rsidRPr="00B014C0">
        <w:rPr>
          <w:rFonts w:ascii="Arial" w:hAnsi="Arial" w:cs="Arial"/>
          <w:bCs/>
          <w:kern w:val="1"/>
          <w:sz w:val="20"/>
          <w:szCs w:val="20"/>
          <w:lang w:eastAsia="ar-SA"/>
        </w:rPr>
        <w:t>Cuando el trabajador acuda a la injuria, a la calumnia, la difamación o las vías de hecho contra sus compañeros, la institución, o representantes institucionales en horas de trabajo.</w:t>
      </w:r>
    </w:p>
    <w:p w:rsidR="00AB6E9C" w:rsidRPr="00B014C0" w:rsidRDefault="00AB6E9C" w:rsidP="00AB6E9C">
      <w:pPr>
        <w:suppressAutoHyphens/>
        <w:ind w:left="426" w:hanging="426"/>
        <w:jc w:val="both"/>
        <w:textAlignment w:val="baseline"/>
        <w:rPr>
          <w:rFonts w:ascii="Arial" w:hAnsi="Arial" w:cs="Arial"/>
          <w:bCs/>
          <w:kern w:val="1"/>
          <w:sz w:val="20"/>
          <w:szCs w:val="20"/>
          <w:lang w:eastAsia="ar-SA"/>
        </w:rPr>
      </w:pPr>
    </w:p>
    <w:p w:rsidR="00AB6E9C" w:rsidRPr="00B014C0" w:rsidRDefault="00AB6E9C" w:rsidP="00AB6E9C">
      <w:pPr>
        <w:numPr>
          <w:ilvl w:val="1"/>
          <w:numId w:val="26"/>
        </w:numPr>
        <w:suppressAutoHyphens/>
        <w:ind w:left="426" w:hanging="426"/>
        <w:jc w:val="both"/>
        <w:textAlignment w:val="baseline"/>
        <w:rPr>
          <w:rFonts w:ascii="Arial" w:hAnsi="Arial" w:cs="Arial"/>
          <w:bCs/>
          <w:kern w:val="1"/>
          <w:sz w:val="20"/>
          <w:szCs w:val="20"/>
          <w:lang w:eastAsia="ar-SA"/>
        </w:rPr>
      </w:pPr>
      <w:r w:rsidRPr="00B014C0">
        <w:rPr>
          <w:rFonts w:ascii="Arial" w:hAnsi="Arial" w:cs="Arial"/>
          <w:bCs/>
          <w:kern w:val="1"/>
          <w:sz w:val="20"/>
          <w:szCs w:val="20"/>
          <w:lang w:eastAsia="ar-SA"/>
        </w:rPr>
        <w:t>Cuando el trabajador cometa algún delito contra la propiedad en perjuicio de la institución o de sus compañeros, debidamente comprobado por la Junta de Relaciones Laborales.</w:t>
      </w:r>
    </w:p>
    <w:p w:rsidR="00AB6E9C" w:rsidRPr="00B014C0" w:rsidRDefault="00AB6E9C" w:rsidP="00AB6E9C">
      <w:pPr>
        <w:suppressAutoHyphens/>
        <w:ind w:left="426" w:hanging="426"/>
        <w:jc w:val="both"/>
        <w:textAlignment w:val="baseline"/>
        <w:rPr>
          <w:rFonts w:ascii="Arial" w:hAnsi="Arial" w:cs="Arial"/>
          <w:bCs/>
          <w:kern w:val="1"/>
          <w:sz w:val="20"/>
          <w:szCs w:val="20"/>
          <w:lang w:eastAsia="ar-SA"/>
        </w:rPr>
      </w:pPr>
    </w:p>
    <w:p w:rsidR="00AB6E9C" w:rsidRPr="00B014C0" w:rsidRDefault="00AB6E9C" w:rsidP="00AB6E9C">
      <w:pPr>
        <w:widowControl w:val="0"/>
        <w:numPr>
          <w:ilvl w:val="1"/>
          <w:numId w:val="26"/>
        </w:numPr>
        <w:suppressAutoHyphens/>
        <w:ind w:left="426" w:hanging="426"/>
        <w:jc w:val="both"/>
        <w:textAlignment w:val="baseline"/>
        <w:rPr>
          <w:rFonts w:ascii="Arial" w:eastAsia="Droid Sans" w:hAnsi="Arial" w:cs="Arial"/>
          <w:kern w:val="1"/>
          <w:sz w:val="20"/>
          <w:szCs w:val="20"/>
          <w:lang w:eastAsia="ar-SA"/>
        </w:rPr>
      </w:pPr>
      <w:r w:rsidRPr="00B014C0">
        <w:rPr>
          <w:rFonts w:ascii="Arial" w:hAnsi="Arial" w:cs="Arial"/>
          <w:bCs/>
          <w:kern w:val="1"/>
          <w:sz w:val="20"/>
          <w:szCs w:val="20"/>
          <w:lang w:eastAsia="ar-SA"/>
        </w:rPr>
        <w:t>Cuando el trabajador comprometa con su imprudencia o des</w:t>
      </w:r>
      <w:r w:rsidRPr="00B014C0">
        <w:rPr>
          <w:rFonts w:ascii="Arial" w:eastAsia="Droid Sans" w:hAnsi="Arial" w:cs="Arial"/>
          <w:kern w:val="1"/>
          <w:sz w:val="20"/>
          <w:szCs w:val="20"/>
          <w:lang w:eastAsia="ar-SA"/>
        </w:rPr>
        <w:t>cuido absolutamente inexcusable, la seguridad del lugar donde se realizan las labores o la de las personas que allí se encuentren;</w:t>
      </w: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d. </w:t>
      </w:r>
      <w:r w:rsidRPr="00B014C0">
        <w:rPr>
          <w:rFonts w:ascii="Arial" w:eastAsia="Droid Sans" w:hAnsi="Arial" w:cs="Arial"/>
          <w:kern w:val="1"/>
          <w:sz w:val="20"/>
          <w:szCs w:val="20"/>
          <w:lang w:eastAsia="ar-SA"/>
        </w:rPr>
        <w:tab/>
        <w:t>Cuando el trabajador deje de asistir al trabajo sin causa justificada durante dos días consecutivos o tres días alternos dentro del mismo mes calendario; será aplicable este inciso cuando el trabajador no justifique su inasistencia en un plazo de ocho días hábiles a partir de la primera ausencia.</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e. </w:t>
      </w:r>
      <w:r w:rsidRPr="00B014C0">
        <w:rPr>
          <w:rFonts w:ascii="Arial" w:eastAsia="Droid Sans" w:hAnsi="Arial" w:cs="Arial"/>
          <w:kern w:val="1"/>
          <w:sz w:val="20"/>
          <w:szCs w:val="20"/>
          <w:lang w:eastAsia="ar-SA"/>
        </w:rPr>
        <w:tab/>
        <w:t>Cuando el trabajador se niegue de manera manifiesta y reiterada a adoptar las medidas preventivas o seguir los procedimientos indicados para evitar accidentes o enfermedades; o cuando el trabajador se niegue de igual forma a acatar, en perjuicio del patrono, las normas que éste o su representante en la dirección de los trabajos le indique con claridad para obtener la mayor eficacia y rendimiento en las labores que se están ejecutando.</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f. </w:t>
      </w:r>
      <w:r w:rsidRPr="00B014C0">
        <w:rPr>
          <w:rFonts w:ascii="Arial" w:eastAsia="Droid Sans" w:hAnsi="Arial" w:cs="Arial"/>
          <w:kern w:val="1"/>
          <w:sz w:val="20"/>
          <w:szCs w:val="20"/>
          <w:lang w:eastAsia="ar-SA"/>
        </w:rPr>
        <w:tab/>
        <w:t>Cuando el trabajador al celebrar el contrato haya inducido en error al patrono, pretendiendo tener cualidades, condiciones o conocimientos que evidentemente no posee, o presentándole referencias o atestados personales cuya falsedad éste luego compruebe, o ejecutando su trabajo en forma que demuestre claramente su incapacidad en la realización de las labores para las cuales ha sido contratado;</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lastRenderedPageBreak/>
        <w:t xml:space="preserve">g. </w:t>
      </w:r>
      <w:r w:rsidRPr="00B014C0">
        <w:rPr>
          <w:rFonts w:ascii="Arial" w:eastAsia="Droid Sans" w:hAnsi="Arial" w:cs="Arial"/>
          <w:kern w:val="1"/>
          <w:sz w:val="20"/>
          <w:szCs w:val="20"/>
          <w:lang w:eastAsia="ar-SA"/>
        </w:rPr>
        <w:tab/>
        <w:t xml:space="preserve">Cuando el trabajador sufra prisión por sentencia ejecutoria;  </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h. </w:t>
      </w:r>
      <w:r w:rsidRPr="00B014C0">
        <w:rPr>
          <w:rFonts w:ascii="Arial" w:eastAsia="Droid Sans" w:hAnsi="Arial" w:cs="Arial"/>
          <w:kern w:val="1"/>
          <w:sz w:val="20"/>
          <w:szCs w:val="20"/>
          <w:lang w:eastAsia="ar-SA"/>
        </w:rPr>
        <w:tab/>
        <w:t>Cuando el trabajador, apercibido dos veces,  incurra en las causales establecidas por los incisos a), b), c), d) y e), del artículo 72 del Código de Trabajo.  En el caso del inciso b) no podrá entenderse, bajo ningún concepto, como propaganda contraria a las instituciones democráticas del país, la crítica al sistema económico social vigente o al régimen político correspondiente.  En el caso del inciso c) cuando el trabajador se presente en un estado de los dichos, será obligación de su jefe inmediato referirlo para su tratamiento al Departamento de Salud de la Universidad Nacional.</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i. </w:t>
      </w:r>
      <w:r w:rsidRPr="00B014C0">
        <w:rPr>
          <w:rFonts w:ascii="Arial" w:eastAsia="Droid Sans" w:hAnsi="Arial" w:cs="Arial"/>
          <w:kern w:val="1"/>
          <w:sz w:val="20"/>
          <w:szCs w:val="20"/>
          <w:lang w:eastAsia="ar-SA"/>
        </w:rPr>
        <w:tab/>
        <w:t>Cuando el profesor o administrativo de cualquier categoría incumpla las obligaciones a que se refiere el artículo 14  del Estatuto Orgánico.</w:t>
      </w: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j. </w:t>
      </w:r>
      <w:r w:rsidRPr="00B014C0">
        <w:rPr>
          <w:rFonts w:ascii="Arial" w:eastAsia="Droid Sans" w:hAnsi="Arial" w:cs="Arial"/>
          <w:kern w:val="1"/>
          <w:sz w:val="20"/>
          <w:szCs w:val="20"/>
          <w:lang w:eastAsia="ar-SA"/>
        </w:rPr>
        <w:tab/>
        <w:t>Cuando el funcionario sea condenado por sentencia ejecutoria por haber cometido un delito contra los deberes de la función pública estipulados en el Código Penal.</w:t>
      </w:r>
    </w:p>
    <w:p w:rsidR="00AB6E9C" w:rsidRPr="00B014C0" w:rsidRDefault="00AB6E9C" w:rsidP="00AB6E9C">
      <w:pPr>
        <w:keepNext/>
        <w:jc w:val="both"/>
        <w:outlineLvl w:val="1"/>
        <w:rPr>
          <w:rFonts w:ascii="Arial" w:hAnsi="Arial" w:cs="Arial"/>
          <w:sz w:val="20"/>
          <w:szCs w:val="20"/>
        </w:rPr>
      </w:pPr>
    </w:p>
    <w:p w:rsidR="00AB6E9C" w:rsidRPr="00B014C0" w:rsidRDefault="00AB6E9C" w:rsidP="00AB6E9C">
      <w:pPr>
        <w:keepNext/>
        <w:jc w:val="both"/>
        <w:outlineLvl w:val="1"/>
        <w:rPr>
          <w:rFonts w:ascii="Arial" w:hAnsi="Arial" w:cs="Arial"/>
          <w:i/>
          <w:sz w:val="20"/>
          <w:szCs w:val="20"/>
        </w:rPr>
      </w:pPr>
      <w:r w:rsidRPr="00B014C0">
        <w:rPr>
          <w:rFonts w:ascii="Arial" w:hAnsi="Arial" w:cs="Arial"/>
          <w:i/>
          <w:sz w:val="20"/>
          <w:szCs w:val="20"/>
        </w:rPr>
        <w:t>Se modifica según el oficio SCU-989-2015 publicado como el alcance # 2 a la UNA-GACETA 13-2015.</w:t>
      </w:r>
    </w:p>
    <w:p w:rsidR="00AB6E9C" w:rsidRPr="00B014C0" w:rsidRDefault="00AB6E9C" w:rsidP="00AB6E9C">
      <w:pPr>
        <w:keepNext/>
        <w:jc w:val="both"/>
        <w:outlineLvl w:val="1"/>
        <w:rPr>
          <w:rFonts w:ascii="Arial" w:hAnsi="Arial" w:cs="Arial"/>
          <w:b/>
          <w:sz w:val="20"/>
          <w:szCs w:val="20"/>
        </w:rPr>
      </w:pPr>
    </w:p>
    <w:p w:rsidR="00AB6E9C" w:rsidRPr="00B014C0" w:rsidRDefault="00AB6E9C" w:rsidP="00AB6E9C">
      <w:pPr>
        <w:keepNext/>
        <w:outlineLvl w:val="1"/>
        <w:rPr>
          <w:rFonts w:ascii="Arial" w:hAnsi="Arial" w:cs="Arial"/>
          <w:b/>
          <w:sz w:val="20"/>
          <w:szCs w:val="20"/>
        </w:rPr>
      </w:pPr>
      <w:bookmarkStart w:id="821" w:name="_Toc43260438"/>
      <w:bookmarkStart w:id="822" w:name="_Toc43262636"/>
      <w:bookmarkStart w:id="823" w:name="_Toc49053154"/>
      <w:bookmarkStart w:id="824" w:name="_Toc49053287"/>
      <w:bookmarkStart w:id="825" w:name="_Toc49053542"/>
      <w:bookmarkStart w:id="826" w:name="_Toc57777101"/>
      <w:bookmarkStart w:id="827" w:name="_Toc58904865"/>
      <w:bookmarkStart w:id="828" w:name="_Toc58905021"/>
      <w:bookmarkStart w:id="829" w:name="_Toc62895406"/>
      <w:bookmarkStart w:id="830" w:name="_Toc62895947"/>
      <w:bookmarkStart w:id="831" w:name="_Toc62896319"/>
      <w:bookmarkStart w:id="832" w:name="_Toc65038028"/>
      <w:bookmarkEnd w:id="819"/>
      <w:bookmarkEnd w:id="820"/>
      <w:r w:rsidRPr="00B014C0">
        <w:rPr>
          <w:rFonts w:ascii="Arial" w:hAnsi="Arial" w:cs="Arial"/>
          <w:b/>
          <w:sz w:val="20"/>
          <w:szCs w:val="20"/>
        </w:rPr>
        <w:t>ARTICULO 62.</w:t>
      </w:r>
      <w:r w:rsidRPr="00B014C0">
        <w:rPr>
          <w:rFonts w:ascii="Arial" w:hAnsi="Arial" w:cs="Arial"/>
          <w:b/>
          <w:sz w:val="20"/>
          <w:szCs w:val="20"/>
        </w:rPr>
        <w:tab/>
      </w:r>
      <w:r w:rsidRPr="00B014C0">
        <w:rPr>
          <w:rFonts w:ascii="Arial" w:hAnsi="Arial" w:cs="Arial"/>
          <w:b/>
          <w:sz w:val="20"/>
          <w:szCs w:val="20"/>
        </w:rPr>
        <w:tab/>
        <w:t>ACCIONES NO CONTEMPLADAS EXPRESAMENTE</w:t>
      </w:r>
      <w:bookmarkEnd w:id="821"/>
      <w:bookmarkEnd w:id="822"/>
      <w:bookmarkEnd w:id="823"/>
      <w:bookmarkEnd w:id="824"/>
      <w:bookmarkEnd w:id="825"/>
      <w:bookmarkEnd w:id="826"/>
      <w:bookmarkEnd w:id="827"/>
      <w:bookmarkEnd w:id="828"/>
      <w:bookmarkEnd w:id="829"/>
      <w:bookmarkEnd w:id="830"/>
      <w:bookmarkEnd w:id="831"/>
      <w:bookmarkEnd w:id="832"/>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Cualquier otra infracción o negligencia en el cumplimiento de las obligaciones y deberes propios de la condición de funcionario, no prevista en los artículos anteriores, será conocida por los órganos competentes, a efecto de examinar si constituyen falta gravísima, grave o leve.  Para ello se tomarán como referencia las acciones señaladas en los artículos anteriores.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833" w:name="_Toc43262637"/>
      <w:bookmarkStart w:id="834" w:name="_Toc49053155"/>
      <w:bookmarkStart w:id="835" w:name="_Toc49053288"/>
      <w:bookmarkStart w:id="836" w:name="_Toc49053543"/>
      <w:bookmarkStart w:id="837" w:name="_Toc57777102"/>
      <w:bookmarkStart w:id="838" w:name="_Toc58904866"/>
      <w:bookmarkStart w:id="839" w:name="_Toc58905022"/>
      <w:bookmarkStart w:id="840" w:name="_Toc62895948"/>
      <w:bookmarkStart w:id="841" w:name="_Toc62896320"/>
      <w:bookmarkStart w:id="842" w:name="_Toc65038029"/>
      <w:r w:rsidRPr="00B014C0">
        <w:rPr>
          <w:rFonts w:ascii="Arial" w:hAnsi="Arial" w:cs="Arial"/>
          <w:b/>
          <w:sz w:val="20"/>
          <w:szCs w:val="20"/>
        </w:rPr>
        <w:t>CAPITULO II</w:t>
      </w:r>
      <w:bookmarkEnd w:id="833"/>
      <w:bookmarkEnd w:id="834"/>
      <w:bookmarkEnd w:id="835"/>
      <w:bookmarkEnd w:id="836"/>
      <w:bookmarkEnd w:id="837"/>
      <w:bookmarkEnd w:id="838"/>
      <w:bookmarkEnd w:id="839"/>
      <w:bookmarkEnd w:id="840"/>
      <w:bookmarkEnd w:id="841"/>
      <w:bookmarkEnd w:id="842"/>
    </w:p>
    <w:p w:rsidR="00AB6E9C" w:rsidRPr="00B014C0" w:rsidRDefault="00AB6E9C" w:rsidP="00AB6E9C">
      <w:pPr>
        <w:keepNext/>
        <w:jc w:val="center"/>
        <w:outlineLvl w:val="0"/>
        <w:rPr>
          <w:rFonts w:ascii="Arial" w:hAnsi="Arial" w:cs="Arial"/>
          <w:b/>
          <w:sz w:val="20"/>
          <w:szCs w:val="20"/>
        </w:rPr>
      </w:pPr>
      <w:bookmarkStart w:id="843" w:name="_Toc43262638"/>
      <w:bookmarkStart w:id="844" w:name="_Toc49053156"/>
      <w:bookmarkStart w:id="845" w:name="_Toc49053289"/>
      <w:bookmarkStart w:id="846" w:name="_Toc49053544"/>
      <w:bookmarkStart w:id="847" w:name="_Toc57777103"/>
      <w:bookmarkStart w:id="848" w:name="_Toc58904867"/>
      <w:bookmarkStart w:id="849" w:name="_Toc58905023"/>
      <w:bookmarkStart w:id="850" w:name="_Toc62895949"/>
      <w:bookmarkStart w:id="851" w:name="_Toc62896321"/>
      <w:bookmarkStart w:id="852" w:name="_Toc65038030"/>
      <w:r w:rsidRPr="00B014C0">
        <w:rPr>
          <w:rFonts w:ascii="Arial" w:hAnsi="Arial" w:cs="Arial"/>
          <w:b/>
          <w:sz w:val="20"/>
          <w:szCs w:val="20"/>
        </w:rPr>
        <w:t>SANCIONES CONTRA ESTUDIANTES</w:t>
      </w:r>
      <w:bookmarkEnd w:id="843"/>
      <w:bookmarkEnd w:id="844"/>
      <w:bookmarkEnd w:id="845"/>
      <w:bookmarkEnd w:id="846"/>
      <w:bookmarkEnd w:id="847"/>
      <w:bookmarkEnd w:id="848"/>
      <w:bookmarkEnd w:id="849"/>
      <w:bookmarkEnd w:id="850"/>
      <w:bookmarkEnd w:id="851"/>
      <w:bookmarkEnd w:id="852"/>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853" w:name="_Toc43260439"/>
      <w:bookmarkStart w:id="854" w:name="_Toc43262639"/>
      <w:bookmarkStart w:id="855" w:name="_Toc49053157"/>
      <w:bookmarkStart w:id="856" w:name="_Toc49053290"/>
      <w:bookmarkStart w:id="857" w:name="_Toc49053545"/>
      <w:bookmarkStart w:id="858" w:name="_Toc57777104"/>
      <w:bookmarkStart w:id="859" w:name="_Toc58904868"/>
      <w:bookmarkStart w:id="860" w:name="_Toc58905024"/>
      <w:bookmarkStart w:id="861" w:name="_Toc62895407"/>
      <w:bookmarkStart w:id="862" w:name="_Toc62895950"/>
      <w:bookmarkStart w:id="863" w:name="_Toc62896322"/>
      <w:bookmarkStart w:id="864" w:name="_Toc65038031"/>
      <w:r w:rsidRPr="00B014C0">
        <w:rPr>
          <w:rFonts w:ascii="Arial" w:hAnsi="Arial" w:cs="Arial"/>
          <w:b/>
          <w:sz w:val="20"/>
          <w:szCs w:val="20"/>
        </w:rPr>
        <w:t>ARTICULO 63.</w:t>
      </w:r>
      <w:r w:rsidRPr="00B014C0">
        <w:rPr>
          <w:rFonts w:ascii="Arial" w:hAnsi="Arial" w:cs="Arial"/>
          <w:b/>
          <w:sz w:val="20"/>
          <w:szCs w:val="20"/>
        </w:rPr>
        <w:tab/>
        <w:t>NORMATIVA APLICABLE PARA SANCIONAR A LOS ESTUDIANTES</w:t>
      </w:r>
      <w:bookmarkEnd w:id="853"/>
      <w:bookmarkEnd w:id="854"/>
      <w:bookmarkEnd w:id="855"/>
      <w:bookmarkEnd w:id="856"/>
      <w:bookmarkEnd w:id="857"/>
      <w:bookmarkEnd w:id="858"/>
      <w:bookmarkEnd w:id="859"/>
      <w:bookmarkEnd w:id="860"/>
      <w:bookmarkEnd w:id="861"/>
      <w:bookmarkEnd w:id="862"/>
      <w:bookmarkEnd w:id="863"/>
      <w:bookmarkEnd w:id="864"/>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r w:rsidRPr="00B014C0">
        <w:rPr>
          <w:rFonts w:ascii="Arial" w:hAnsi="Arial" w:cs="Arial"/>
          <w:sz w:val="20"/>
          <w:szCs w:val="20"/>
          <w:lang w:val="es-CR"/>
        </w:rPr>
        <w:t xml:space="preserve"> </w:t>
      </w:r>
      <w:r w:rsidRPr="00B014C0">
        <w:rPr>
          <w:rFonts w:ascii="Arial" w:eastAsia="Droid Sans" w:hAnsi="Arial" w:cs="Arial"/>
          <w:kern w:val="1"/>
          <w:sz w:val="20"/>
          <w:szCs w:val="20"/>
          <w:lang w:eastAsia="ar-SA"/>
        </w:rPr>
        <w:t>Las faltas en que incurran los estudiantes de la Universidad Nacional serán calificadas según su gravedad, como faltas leves, graves,  muy graves y gravísimas y serán sancionadas de la siguiente forma:</w:t>
      </w: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a. </w:t>
      </w:r>
      <w:r w:rsidRPr="00B014C0">
        <w:rPr>
          <w:rFonts w:ascii="Arial" w:eastAsia="Droid Sans" w:hAnsi="Arial" w:cs="Arial"/>
          <w:kern w:val="1"/>
          <w:sz w:val="20"/>
          <w:szCs w:val="20"/>
          <w:lang w:eastAsia="ar-SA"/>
        </w:rPr>
        <w:tab/>
        <w:t>Si la falta es leve: una amonestación verbal o por escrito.</w:t>
      </w: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 xml:space="preserve">b. </w:t>
      </w:r>
      <w:r w:rsidRPr="00B014C0">
        <w:rPr>
          <w:rFonts w:ascii="Arial" w:eastAsia="Droid Sans" w:hAnsi="Arial" w:cs="Arial"/>
          <w:kern w:val="1"/>
          <w:sz w:val="20"/>
          <w:szCs w:val="20"/>
          <w:lang w:eastAsia="ar-SA"/>
        </w:rPr>
        <w:tab/>
        <w:t>Si la falta es grave: una suspensión hasta por un mes</w:t>
      </w:r>
    </w:p>
    <w:p w:rsidR="00AB6E9C" w:rsidRPr="00B014C0" w:rsidRDefault="00AB6E9C" w:rsidP="00AB6E9C">
      <w:pPr>
        <w:widowControl w:val="0"/>
        <w:suppressAutoHyphens/>
        <w:ind w:left="426" w:hanging="426"/>
        <w:jc w:val="both"/>
        <w:textAlignment w:val="baseline"/>
        <w:rPr>
          <w:rFonts w:ascii="Arial" w:eastAsia="Droid Sans" w:hAnsi="Arial" w:cs="Arial"/>
          <w:kern w:val="1"/>
          <w:sz w:val="20"/>
          <w:szCs w:val="20"/>
          <w:lang w:eastAsia="ar-SA"/>
        </w:rPr>
      </w:pPr>
    </w:p>
    <w:p w:rsidR="00AB6E9C" w:rsidRPr="00B014C0" w:rsidRDefault="00AB6E9C" w:rsidP="00AB6E9C">
      <w:pPr>
        <w:suppressAutoHyphens/>
        <w:ind w:left="426" w:hanging="426"/>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c.</w:t>
      </w:r>
      <w:r w:rsidRPr="00B014C0">
        <w:rPr>
          <w:rFonts w:ascii="Arial" w:eastAsia="Droid Sans" w:hAnsi="Arial" w:cs="Arial"/>
          <w:kern w:val="1"/>
          <w:sz w:val="20"/>
          <w:szCs w:val="20"/>
          <w:lang w:eastAsia="ar-SA"/>
        </w:rPr>
        <w:tab/>
        <w:t>Si la falta es gravísima,  la expulsión hasta por cinco años.</w:t>
      </w:r>
    </w:p>
    <w:p w:rsidR="00AB6E9C" w:rsidRPr="00B014C0" w:rsidRDefault="00AB6E9C" w:rsidP="00AB6E9C">
      <w:pPr>
        <w:widowControl w:val="0"/>
        <w:suppressAutoHyphens/>
        <w:jc w:val="both"/>
        <w:textAlignment w:val="baseline"/>
        <w:rPr>
          <w:rFonts w:ascii="Arial" w:eastAsia="Droid Sans" w:hAnsi="Arial" w:cs="Arial"/>
          <w:b/>
          <w:kern w:val="1"/>
          <w:sz w:val="20"/>
          <w:szCs w:val="20"/>
          <w:lang w:eastAsia="ar-SA"/>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i/>
          <w:sz w:val="20"/>
          <w:szCs w:val="20"/>
        </w:rPr>
      </w:pPr>
      <w:r w:rsidRPr="00B014C0">
        <w:rPr>
          <w:rFonts w:ascii="Arial" w:hAnsi="Arial" w:cs="Arial"/>
          <w:i/>
          <w:sz w:val="20"/>
          <w:szCs w:val="20"/>
        </w:rPr>
        <w:t xml:space="preserve"> Se modifica según el oficio SCU-989-2015 </w:t>
      </w:r>
      <w:r w:rsidRPr="00B014C0">
        <w:rPr>
          <w:rFonts w:ascii="Arial" w:hAnsi="Arial" w:cs="Arial"/>
          <w:i/>
          <w:sz w:val="20"/>
          <w:szCs w:val="20"/>
          <w:lang w:val="es-ES_tradnl"/>
        </w:rPr>
        <w:t>publicado como el alcance # 2 a la UNA-GACETA 13-2015.</w:t>
      </w:r>
    </w:p>
    <w:p w:rsidR="00AB6E9C" w:rsidRPr="00B014C0" w:rsidRDefault="00AB6E9C" w:rsidP="00AB6E9C">
      <w:pPr>
        <w:keepNext/>
        <w:jc w:val="center"/>
        <w:outlineLvl w:val="1"/>
        <w:rPr>
          <w:rFonts w:ascii="Arial" w:hAnsi="Arial" w:cs="Arial"/>
          <w:b/>
          <w:sz w:val="20"/>
          <w:szCs w:val="20"/>
        </w:rPr>
      </w:pPr>
      <w:bookmarkStart w:id="865" w:name="_Toc43260440"/>
      <w:bookmarkStart w:id="866" w:name="_Toc43262640"/>
    </w:p>
    <w:p w:rsidR="00AB6E9C" w:rsidRPr="00B014C0" w:rsidRDefault="00AB6E9C" w:rsidP="00AB6E9C">
      <w:pPr>
        <w:keepNext/>
        <w:outlineLvl w:val="1"/>
        <w:rPr>
          <w:rFonts w:ascii="Arial" w:hAnsi="Arial" w:cs="Arial"/>
          <w:b/>
          <w:sz w:val="20"/>
          <w:szCs w:val="20"/>
        </w:rPr>
      </w:pPr>
      <w:bookmarkStart w:id="867" w:name="_Toc49053158"/>
      <w:bookmarkStart w:id="868" w:name="_Toc49053291"/>
      <w:bookmarkStart w:id="869" w:name="_Toc49053546"/>
      <w:bookmarkStart w:id="870" w:name="_Toc57777105"/>
      <w:bookmarkStart w:id="871" w:name="_Toc58904869"/>
      <w:bookmarkStart w:id="872" w:name="_Toc58905025"/>
      <w:bookmarkStart w:id="873" w:name="_Toc62895408"/>
      <w:bookmarkStart w:id="874" w:name="_Toc62895951"/>
      <w:bookmarkStart w:id="875" w:name="_Toc62896323"/>
      <w:bookmarkStart w:id="876" w:name="_Toc65038032"/>
      <w:r w:rsidRPr="00B014C0">
        <w:rPr>
          <w:rFonts w:ascii="Arial" w:hAnsi="Arial" w:cs="Arial"/>
          <w:b/>
          <w:sz w:val="20"/>
          <w:szCs w:val="20"/>
        </w:rPr>
        <w:t>ARTICULO 64.</w:t>
      </w:r>
      <w:r w:rsidRPr="00B014C0">
        <w:rPr>
          <w:rFonts w:ascii="Arial" w:hAnsi="Arial" w:cs="Arial"/>
          <w:b/>
          <w:sz w:val="20"/>
          <w:szCs w:val="20"/>
        </w:rPr>
        <w:tab/>
      </w:r>
      <w:r w:rsidRPr="00B014C0">
        <w:rPr>
          <w:rFonts w:ascii="Arial" w:hAnsi="Arial" w:cs="Arial"/>
          <w:b/>
          <w:sz w:val="20"/>
          <w:szCs w:val="20"/>
        </w:rPr>
        <w:tab/>
        <w:t>FALTAS LEVES</w:t>
      </w:r>
      <w:bookmarkEnd w:id="865"/>
      <w:bookmarkEnd w:id="866"/>
      <w:bookmarkEnd w:id="867"/>
      <w:bookmarkEnd w:id="868"/>
      <w:bookmarkEnd w:id="869"/>
      <w:bookmarkEnd w:id="870"/>
      <w:bookmarkEnd w:id="871"/>
      <w:bookmarkEnd w:id="872"/>
      <w:bookmarkEnd w:id="873"/>
      <w:bookmarkEnd w:id="874"/>
      <w:bookmarkEnd w:id="875"/>
      <w:bookmarkEnd w:id="876"/>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Son faltas leves sancionables con amonestación verbal o por escrito de acuerdo con la gravedad de la falta, y sin perjuicio de aplicar una sanción mayor cuando se amerite en razón de la  naturaleza, reiteración y las consecuencias de la falta:</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widowControl w:val="0"/>
        <w:numPr>
          <w:ilvl w:val="0"/>
          <w:numId w:val="17"/>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Colocar rótulos, propaganda o avisos sin respetar el Reglamento para el uso de las instalaciones.</w:t>
      </w:r>
    </w:p>
    <w:p w:rsidR="00AB6E9C" w:rsidRPr="00B014C0" w:rsidRDefault="00AB6E9C" w:rsidP="00AB6E9C">
      <w:pPr>
        <w:widowControl w:val="0"/>
        <w:numPr>
          <w:ilvl w:val="0"/>
          <w:numId w:val="17"/>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Utilizar equipos de sonido o similares, de forma que perturbe la tranquilidad del recinto universitario, sin respetar el Reglamento para el uso de las instalaciones.</w:t>
      </w:r>
    </w:p>
    <w:p w:rsidR="00AB6E9C" w:rsidRPr="00B014C0" w:rsidRDefault="00AB6E9C" w:rsidP="00AB6E9C">
      <w:pPr>
        <w:widowControl w:val="0"/>
        <w:numPr>
          <w:ilvl w:val="0"/>
          <w:numId w:val="17"/>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Obstaculizar la realización de una clase de cualquier docente, sin causa alguna.</w:t>
      </w:r>
    </w:p>
    <w:p w:rsidR="00AB6E9C" w:rsidRPr="00B014C0" w:rsidRDefault="00AB6E9C" w:rsidP="00AB6E9C">
      <w:pPr>
        <w:widowControl w:val="0"/>
        <w:numPr>
          <w:ilvl w:val="0"/>
          <w:numId w:val="17"/>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Tirar basura en el Campus Universitario</w:t>
      </w:r>
    </w:p>
    <w:p w:rsidR="00AB6E9C" w:rsidRPr="00B014C0" w:rsidRDefault="00AB6E9C" w:rsidP="00AB6E9C">
      <w:pPr>
        <w:widowControl w:val="0"/>
        <w:numPr>
          <w:ilvl w:val="0"/>
          <w:numId w:val="17"/>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Fumar dentro de las instalaciones universitarias en las que no esté permitido hacerlo.</w:t>
      </w:r>
    </w:p>
    <w:p w:rsidR="00AB6E9C" w:rsidRPr="00B014C0" w:rsidRDefault="00AB6E9C" w:rsidP="00AB6E9C">
      <w:pPr>
        <w:widowControl w:val="0"/>
        <w:numPr>
          <w:ilvl w:val="0"/>
          <w:numId w:val="17"/>
        </w:numPr>
        <w:spacing w:line="266" w:lineRule="exact"/>
        <w:jc w:val="both"/>
        <w:rPr>
          <w:rFonts w:ascii="Arial" w:hAnsi="Arial" w:cs="Arial"/>
          <w:sz w:val="20"/>
          <w:szCs w:val="20"/>
        </w:rPr>
      </w:pPr>
      <w:r w:rsidRPr="00B014C0">
        <w:rPr>
          <w:rFonts w:ascii="Arial" w:hAnsi="Arial" w:cs="Arial"/>
          <w:sz w:val="20"/>
          <w:szCs w:val="20"/>
        </w:rPr>
        <w:t>Usar vocabulario ofensivo hacia cualquier miembro de la comunidad universitaria.</w:t>
      </w:r>
    </w:p>
    <w:p w:rsidR="00AB6E9C" w:rsidRPr="00B014C0" w:rsidRDefault="00AB6E9C" w:rsidP="00AB6E9C">
      <w:pPr>
        <w:numPr>
          <w:ilvl w:val="0"/>
          <w:numId w:val="17"/>
        </w:numPr>
        <w:jc w:val="both"/>
        <w:rPr>
          <w:rFonts w:ascii="Arial" w:hAnsi="Arial" w:cs="Arial"/>
          <w:sz w:val="20"/>
          <w:szCs w:val="20"/>
          <w:lang w:val="es-CR"/>
        </w:rPr>
      </w:pPr>
      <w:r w:rsidRPr="00B014C0">
        <w:rPr>
          <w:rFonts w:ascii="Arial" w:hAnsi="Arial" w:cs="Arial"/>
          <w:sz w:val="20"/>
          <w:szCs w:val="20"/>
          <w:lang w:val="es-CR"/>
        </w:rPr>
        <w:lastRenderedPageBreak/>
        <w:t>Los casos previstos expresamente en el Estatuto Orgánico y la reglamentación vigente</w:t>
      </w:r>
    </w:p>
    <w:p w:rsidR="00AB6E9C" w:rsidRPr="00B014C0" w:rsidRDefault="00AB6E9C" w:rsidP="00AB6E9C">
      <w:pPr>
        <w:numPr>
          <w:ilvl w:val="0"/>
          <w:numId w:val="17"/>
        </w:numPr>
        <w:jc w:val="both"/>
        <w:rPr>
          <w:rFonts w:ascii="Arial" w:hAnsi="Arial" w:cs="Arial"/>
          <w:sz w:val="20"/>
          <w:szCs w:val="20"/>
          <w:lang w:val="es-CR"/>
        </w:rPr>
      </w:pPr>
      <w:r w:rsidRPr="00B014C0">
        <w:rPr>
          <w:rFonts w:ascii="Arial" w:hAnsi="Arial" w:cs="Arial"/>
          <w:sz w:val="20"/>
          <w:szCs w:val="20"/>
          <w:lang w:val="es-CR"/>
        </w:rPr>
        <w:t>Cuando el estudiante cometa alguna otra falta que por su naturaleza, reiteración y consecuencias no amerite una sanción de suspensión o expulsión, según lo establecido en los artículos 66, 67 y 68 de este reglamento.</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877" w:name="_Toc43260441"/>
      <w:bookmarkStart w:id="878" w:name="_Toc43262641"/>
      <w:bookmarkStart w:id="879" w:name="_Toc49053159"/>
      <w:bookmarkStart w:id="880" w:name="_Toc49053292"/>
      <w:bookmarkStart w:id="881" w:name="_Toc49053547"/>
      <w:bookmarkStart w:id="882" w:name="_Toc57777106"/>
      <w:bookmarkStart w:id="883" w:name="_Toc58904870"/>
      <w:bookmarkStart w:id="884" w:name="_Toc58905026"/>
      <w:bookmarkStart w:id="885" w:name="_Toc62895409"/>
      <w:bookmarkStart w:id="886" w:name="_Toc62895952"/>
      <w:bookmarkStart w:id="887" w:name="_Toc62896324"/>
      <w:bookmarkStart w:id="888" w:name="_Toc65038033"/>
      <w:r w:rsidRPr="00B014C0">
        <w:rPr>
          <w:rFonts w:ascii="Arial" w:hAnsi="Arial" w:cs="Arial"/>
          <w:b/>
          <w:sz w:val="20"/>
          <w:szCs w:val="20"/>
        </w:rPr>
        <w:t>ARTICULO 65.</w:t>
      </w:r>
      <w:r w:rsidRPr="00B014C0">
        <w:rPr>
          <w:rFonts w:ascii="Arial" w:hAnsi="Arial" w:cs="Arial"/>
          <w:b/>
          <w:sz w:val="20"/>
          <w:szCs w:val="20"/>
        </w:rPr>
        <w:tab/>
      </w:r>
      <w:r w:rsidRPr="00B014C0">
        <w:rPr>
          <w:rFonts w:ascii="Arial" w:hAnsi="Arial" w:cs="Arial"/>
          <w:b/>
          <w:sz w:val="20"/>
          <w:szCs w:val="20"/>
        </w:rPr>
        <w:tab/>
        <w:t>FALTAS GRAVES</w:t>
      </w:r>
      <w:bookmarkEnd w:id="877"/>
      <w:bookmarkEnd w:id="878"/>
      <w:bookmarkEnd w:id="879"/>
      <w:bookmarkEnd w:id="880"/>
      <w:bookmarkEnd w:id="881"/>
      <w:bookmarkEnd w:id="882"/>
      <w:bookmarkEnd w:id="883"/>
      <w:bookmarkEnd w:id="884"/>
      <w:bookmarkEnd w:id="885"/>
      <w:bookmarkEnd w:id="886"/>
      <w:bookmarkEnd w:id="887"/>
      <w:bookmarkEnd w:id="888"/>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suppressAutoHyphens/>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Son faltas graves sancionables con suspensión hasta por un mes, sin perjuicio de aplicar una sanción mayor cuando se amerite en razón de la  naturaleza, reiteración y las consecuencias de la falta:</w:t>
      </w:r>
    </w:p>
    <w:p w:rsidR="00AB6E9C" w:rsidRPr="00B014C0" w:rsidRDefault="00AB6E9C" w:rsidP="00AB6E9C">
      <w:pPr>
        <w:widowControl w:val="0"/>
        <w:suppressAutoHyphens/>
        <w:jc w:val="both"/>
        <w:rPr>
          <w:rFonts w:ascii="Arial" w:eastAsia="Calibri" w:hAnsi="Arial" w:cs="Arial"/>
          <w:color w:val="000000"/>
          <w:sz w:val="20"/>
          <w:szCs w:val="20"/>
          <w:lang w:val="es-CR" w:eastAsia="zh-CN"/>
        </w:rPr>
      </w:pP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Entorpecer o alterar los procesos de matrícula o procurar para sí mismo o para otros la inscripción en cursos en que no tenga la autorización respectiva.</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Plagiar información, tareas, reportes, trabajos, y cualquier otro documento exigido en el proceso de enseñanza-aprendizaje,  para su beneficio o el de otros estudiantes.</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Ingresar a la universidad bajo los efectos de sustancias psicotrópicas o de licor.</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 xml:space="preserve">Rayar las paredes de los edificios universitarios </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Portar armas de fuego o punzocortantes, dentro del Campus Universitario.</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Usar los útiles y herramientas suministrados por la Universidad, para objeto distinto de aquel a que están normalmente destinados;</w:t>
      </w:r>
    </w:p>
    <w:p w:rsidR="00AB6E9C" w:rsidRPr="00B014C0" w:rsidRDefault="00AB6E9C" w:rsidP="00AB6E9C">
      <w:pPr>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La no presentación en los plazos establecidos en la normativa institucional de los informes financieros, liquidaciones y otra información relativos al manejo de fondos públicos asignados a la FEUNA.</w:t>
      </w:r>
    </w:p>
    <w:p w:rsidR="00AB6E9C" w:rsidRPr="00B014C0" w:rsidRDefault="00AB6E9C" w:rsidP="00AB6E9C">
      <w:pPr>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La comisión de una falta que ha sido sancionada con amonestación verbal o por escrito, cuando el estudiante incurra de nuevo en ella en un lapso de tres meses.</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Irrespetar gravemente el criterio filosófico, religioso, político, académico de los miembros de la comunidad universitaria.</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Lesionar o intentar lesionar la integridad física o moral de algún miembro de la comunidad universitaria.</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Consumir, inhalar o ingerir cualquier tipo de sustancia psicotrópica o licor dentro del Campus Universitario. Salvo los casos especiales regulados en el Reglamento del Uso de las instalaciones.</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Realizar actos vandálicos o incitarlos, en perjuicio del patrimonio de la Universidad o de alguno de sus miembros</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 xml:space="preserve">Omitir la presentación de informes, liquidaciones y otra información exigida en la normativa institucional relativos al manejo de fondos públicos asignados a la FEUNA. </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Apropiarse por cualquier medio fraudulento o por abuso de confianza del contenido de alguna prueba, examen o en su propio beneficio o en el de otros.</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Usar el nombre de la Universidad en beneficio propio.</w:t>
      </w:r>
    </w:p>
    <w:p w:rsidR="00AB6E9C" w:rsidRPr="00B014C0" w:rsidRDefault="00AB6E9C" w:rsidP="00AB6E9C">
      <w:pPr>
        <w:widowControl w:val="0"/>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Destruir la infraestructura o el equipo de la Universidad.</w:t>
      </w:r>
    </w:p>
    <w:p w:rsidR="00AB6E9C" w:rsidRPr="00B014C0" w:rsidRDefault="00AB6E9C" w:rsidP="00AB6E9C">
      <w:pPr>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Atentar contra las buenas costumbres durante su estadía en las instalaciones universitarias o conducirse en ellas en forma  inmoral;</w:t>
      </w:r>
    </w:p>
    <w:p w:rsidR="00AB6E9C" w:rsidRPr="00B014C0" w:rsidRDefault="00AB6E9C" w:rsidP="00AB6E9C">
      <w:pPr>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Ejecutar cualquier acto que signifique coacción de la libertad religiosa que establece la Constitución en vigor;</w:t>
      </w:r>
    </w:p>
    <w:p w:rsidR="00AB6E9C" w:rsidRPr="00B014C0" w:rsidRDefault="00AB6E9C" w:rsidP="00AB6E9C">
      <w:pPr>
        <w:numPr>
          <w:ilvl w:val="0"/>
          <w:numId w:val="31"/>
        </w:num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Cuando el estudiante cometa alguna otra falta grave que por su naturaleza y consecuencias no amerite una sanción de expulsión, según lo establecido en el artículo 67 de este reglamento.</w:t>
      </w:r>
    </w:p>
    <w:p w:rsidR="00AB6E9C" w:rsidRPr="00B014C0" w:rsidRDefault="00AB6E9C" w:rsidP="00AB6E9C">
      <w:pPr>
        <w:numPr>
          <w:ilvl w:val="0"/>
          <w:numId w:val="31"/>
        </w:numPr>
        <w:suppressAutoHyphens/>
        <w:contextualSpacing/>
        <w:jc w:val="both"/>
        <w:rPr>
          <w:rFonts w:ascii="Arial" w:eastAsia="Calibri" w:hAnsi="Arial" w:cs="Arial"/>
          <w:color w:val="000000"/>
          <w:sz w:val="20"/>
          <w:szCs w:val="20"/>
          <w:lang w:val="es-CR" w:eastAsia="zh-CN"/>
        </w:rPr>
      </w:pPr>
      <w:r w:rsidRPr="00B014C0">
        <w:rPr>
          <w:rFonts w:ascii="Arial" w:eastAsia="Arial" w:hAnsi="Arial" w:cs="Arial"/>
          <w:color w:val="000000"/>
          <w:sz w:val="20"/>
          <w:szCs w:val="20"/>
          <w:lang w:val="es-CR" w:eastAsia="zh-CN"/>
        </w:rPr>
        <w:t>Los casos previstos expresamente en el Estatuto Orgánico y la reglamentación vigente.</w:t>
      </w:r>
    </w:p>
    <w:p w:rsidR="00AB6E9C" w:rsidRPr="00B014C0" w:rsidRDefault="00AB6E9C" w:rsidP="00AB6E9C">
      <w:pPr>
        <w:jc w:val="both"/>
        <w:rPr>
          <w:rFonts w:ascii="Arial" w:hAnsi="Arial" w:cs="Arial"/>
          <w:sz w:val="20"/>
          <w:szCs w:val="20"/>
          <w:lang w:val="es-CR"/>
        </w:rPr>
      </w:pPr>
    </w:p>
    <w:p w:rsidR="00AB6E9C" w:rsidRPr="00B014C0" w:rsidRDefault="00AB6E9C" w:rsidP="00AB6E9C">
      <w:pPr>
        <w:keepNext/>
        <w:jc w:val="both"/>
        <w:outlineLvl w:val="1"/>
        <w:rPr>
          <w:rFonts w:ascii="Arial" w:hAnsi="Arial" w:cs="Arial"/>
          <w:i/>
          <w:sz w:val="20"/>
          <w:szCs w:val="20"/>
        </w:rPr>
      </w:pPr>
      <w:bookmarkStart w:id="889" w:name="_Toc43260442"/>
      <w:bookmarkStart w:id="890" w:name="_Toc43262642"/>
      <w:bookmarkStart w:id="891" w:name="_Toc49053160"/>
      <w:bookmarkStart w:id="892" w:name="_Toc49053293"/>
      <w:r w:rsidRPr="00B014C0">
        <w:rPr>
          <w:rFonts w:ascii="Arial" w:hAnsi="Arial" w:cs="Arial"/>
          <w:i/>
          <w:sz w:val="20"/>
          <w:szCs w:val="20"/>
        </w:rPr>
        <w:t>Se modifica según el oficio UNA-SCU-ACUE-1328-2016.</w:t>
      </w:r>
    </w:p>
    <w:p w:rsidR="00AB6E9C" w:rsidRPr="00B014C0" w:rsidRDefault="00AB6E9C" w:rsidP="00AB6E9C"/>
    <w:p w:rsidR="00AB6E9C" w:rsidRPr="00B014C0" w:rsidRDefault="00AB6E9C" w:rsidP="00AB6E9C">
      <w:pPr>
        <w:keepNext/>
        <w:outlineLvl w:val="1"/>
        <w:rPr>
          <w:rFonts w:ascii="Arial" w:hAnsi="Arial" w:cs="Arial"/>
          <w:b/>
          <w:sz w:val="20"/>
          <w:szCs w:val="20"/>
        </w:rPr>
      </w:pPr>
      <w:bookmarkStart w:id="893" w:name="_Toc49053548"/>
      <w:bookmarkStart w:id="894" w:name="_Toc57777107"/>
      <w:bookmarkStart w:id="895" w:name="_Toc58904871"/>
      <w:bookmarkStart w:id="896" w:name="_Toc58905027"/>
      <w:bookmarkStart w:id="897" w:name="_Toc62895410"/>
      <w:bookmarkStart w:id="898" w:name="_Toc62895953"/>
      <w:bookmarkStart w:id="899" w:name="_Toc62896325"/>
      <w:bookmarkStart w:id="900" w:name="_Toc65038034"/>
      <w:r w:rsidRPr="00B014C0">
        <w:rPr>
          <w:rFonts w:ascii="Arial" w:hAnsi="Arial" w:cs="Arial"/>
          <w:b/>
          <w:sz w:val="20"/>
          <w:szCs w:val="20"/>
        </w:rPr>
        <w:t>ARTICULO 66.</w:t>
      </w:r>
      <w:r w:rsidRPr="00B014C0">
        <w:rPr>
          <w:rFonts w:ascii="Arial" w:hAnsi="Arial" w:cs="Arial"/>
          <w:b/>
          <w:sz w:val="20"/>
          <w:szCs w:val="20"/>
        </w:rPr>
        <w:tab/>
      </w:r>
      <w:r w:rsidRPr="00B014C0">
        <w:rPr>
          <w:rFonts w:ascii="Arial" w:hAnsi="Arial" w:cs="Arial"/>
          <w:b/>
          <w:sz w:val="20"/>
          <w:szCs w:val="20"/>
        </w:rPr>
        <w:tab/>
        <w:t>FALTAS MUY GRAVES</w:t>
      </w:r>
      <w:bookmarkEnd w:id="889"/>
      <w:bookmarkEnd w:id="890"/>
      <w:bookmarkEnd w:id="891"/>
      <w:bookmarkEnd w:id="892"/>
      <w:bookmarkEnd w:id="893"/>
      <w:bookmarkEnd w:id="894"/>
      <w:bookmarkEnd w:id="895"/>
      <w:bookmarkEnd w:id="896"/>
      <w:bookmarkEnd w:id="897"/>
      <w:bookmarkEnd w:id="898"/>
      <w:bookmarkEnd w:id="899"/>
      <w:bookmarkEnd w:id="900"/>
    </w:p>
    <w:p w:rsidR="00AB6E9C" w:rsidRPr="00B014C0" w:rsidRDefault="00AB6E9C" w:rsidP="00AB6E9C">
      <w:pPr>
        <w:rPr>
          <w:rFonts w:ascii="Arial" w:hAnsi="Arial" w:cs="Arial"/>
          <w:sz w:val="20"/>
          <w:szCs w:val="20"/>
          <w:lang w:val="es-CR"/>
        </w:rPr>
      </w:pPr>
    </w:p>
    <w:p w:rsidR="00AB6E9C" w:rsidRPr="00B014C0" w:rsidRDefault="00AB6E9C" w:rsidP="00AB6E9C">
      <w:pPr>
        <w:rPr>
          <w:rFonts w:ascii="Arial" w:hAnsi="Arial" w:cs="Arial"/>
          <w:sz w:val="20"/>
          <w:szCs w:val="20"/>
          <w:lang w:val="es-CR"/>
        </w:rPr>
      </w:pPr>
      <w:r w:rsidRPr="00B014C0">
        <w:rPr>
          <w:rFonts w:ascii="Arial" w:hAnsi="Arial" w:cs="Arial"/>
          <w:sz w:val="20"/>
          <w:szCs w:val="20"/>
          <w:lang w:val="es-CR"/>
        </w:rPr>
        <w:t>Se deroga.</w:t>
      </w:r>
    </w:p>
    <w:p w:rsidR="00AB6E9C" w:rsidRPr="00B014C0" w:rsidRDefault="00AB6E9C" w:rsidP="00AB6E9C">
      <w:pPr>
        <w:rPr>
          <w:rFonts w:ascii="Arial" w:hAnsi="Arial" w:cs="Arial"/>
          <w:sz w:val="20"/>
          <w:szCs w:val="20"/>
          <w:lang w:val="es-CR"/>
        </w:rPr>
      </w:pPr>
    </w:p>
    <w:p w:rsidR="00AB6E9C" w:rsidRPr="00B014C0" w:rsidRDefault="00AB6E9C" w:rsidP="00AB6E9C">
      <w:pPr>
        <w:rPr>
          <w:rFonts w:ascii="Arial" w:hAnsi="Arial" w:cs="Arial"/>
          <w:i/>
          <w:sz w:val="20"/>
          <w:szCs w:val="20"/>
          <w:lang w:val="es-CR"/>
        </w:rPr>
      </w:pPr>
      <w:r w:rsidRPr="00B014C0">
        <w:rPr>
          <w:rFonts w:ascii="Arial" w:hAnsi="Arial" w:cs="Arial"/>
          <w:i/>
          <w:sz w:val="20"/>
          <w:szCs w:val="20"/>
          <w:lang w:val="es-CR"/>
        </w:rPr>
        <w:t>Se deroga según el oficio UNA-SCU-ACUE-1328-2016.</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901" w:name="_Toc43260443"/>
      <w:bookmarkStart w:id="902" w:name="_Toc43262643"/>
      <w:bookmarkStart w:id="903" w:name="_Toc49053161"/>
      <w:bookmarkStart w:id="904" w:name="_Toc49053294"/>
      <w:bookmarkStart w:id="905" w:name="_Toc49053549"/>
      <w:bookmarkStart w:id="906" w:name="_Toc57777108"/>
      <w:bookmarkStart w:id="907" w:name="_Toc58904872"/>
      <w:bookmarkStart w:id="908" w:name="_Toc58905028"/>
      <w:bookmarkStart w:id="909" w:name="_Toc62895411"/>
      <w:bookmarkStart w:id="910" w:name="_Toc62895954"/>
      <w:bookmarkStart w:id="911" w:name="_Toc62896326"/>
      <w:bookmarkStart w:id="912" w:name="_Toc65038035"/>
      <w:r w:rsidRPr="00B014C0">
        <w:rPr>
          <w:rFonts w:ascii="Arial" w:hAnsi="Arial" w:cs="Arial"/>
          <w:b/>
          <w:sz w:val="20"/>
          <w:szCs w:val="20"/>
        </w:rPr>
        <w:t>ARTICULO 67.</w:t>
      </w:r>
      <w:r w:rsidRPr="00B014C0">
        <w:rPr>
          <w:rFonts w:ascii="Arial" w:hAnsi="Arial" w:cs="Arial"/>
          <w:b/>
          <w:sz w:val="20"/>
          <w:szCs w:val="20"/>
        </w:rPr>
        <w:tab/>
      </w:r>
      <w:r w:rsidRPr="00B014C0">
        <w:rPr>
          <w:rFonts w:ascii="Arial" w:hAnsi="Arial" w:cs="Arial"/>
          <w:b/>
          <w:sz w:val="20"/>
          <w:szCs w:val="20"/>
        </w:rPr>
        <w:tab/>
        <w:t>FALTAS GRAVÍSIMAS</w:t>
      </w:r>
      <w:bookmarkEnd w:id="901"/>
      <w:bookmarkEnd w:id="902"/>
      <w:bookmarkEnd w:id="903"/>
      <w:bookmarkEnd w:id="904"/>
      <w:bookmarkEnd w:id="905"/>
      <w:bookmarkEnd w:id="906"/>
      <w:bookmarkEnd w:id="907"/>
      <w:bookmarkEnd w:id="908"/>
      <w:bookmarkEnd w:id="909"/>
      <w:bookmarkEnd w:id="910"/>
      <w:bookmarkEnd w:id="911"/>
      <w:bookmarkEnd w:id="912"/>
    </w:p>
    <w:p w:rsidR="00AB6E9C" w:rsidRPr="00B014C0" w:rsidRDefault="00AB6E9C" w:rsidP="00AB6E9C">
      <w:pPr>
        <w:jc w:val="both"/>
        <w:rPr>
          <w:rFonts w:ascii="Arial" w:hAnsi="Arial" w:cs="Arial"/>
          <w:sz w:val="20"/>
          <w:szCs w:val="20"/>
          <w:lang w:val="es-CR"/>
        </w:rPr>
      </w:pPr>
    </w:p>
    <w:p w:rsidR="00AB6E9C" w:rsidRPr="00B014C0" w:rsidRDefault="00AB6E9C" w:rsidP="00AB6E9C">
      <w:pPr>
        <w:rPr>
          <w:rFonts w:ascii="Arial" w:hAnsi="Arial" w:cs="Arial"/>
          <w:sz w:val="20"/>
          <w:szCs w:val="20"/>
          <w:lang w:val="es-CR"/>
        </w:rPr>
      </w:pPr>
      <w:r w:rsidRPr="00B014C0">
        <w:rPr>
          <w:rFonts w:ascii="Arial" w:hAnsi="Arial" w:cs="Arial"/>
          <w:sz w:val="20"/>
          <w:szCs w:val="20"/>
          <w:lang w:val="es-CR"/>
        </w:rPr>
        <w:t xml:space="preserve">Son faltas gravísimas sancionables con expulsión: </w:t>
      </w:r>
    </w:p>
    <w:p w:rsidR="00AB6E9C" w:rsidRPr="00B014C0" w:rsidRDefault="00AB6E9C" w:rsidP="00AB6E9C">
      <w:pPr>
        <w:rPr>
          <w:rFonts w:ascii="Arial" w:hAnsi="Arial" w:cs="Arial"/>
          <w:sz w:val="20"/>
          <w:szCs w:val="20"/>
          <w:lang w:val="es-CR"/>
        </w:rPr>
      </w:pP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Lesionar gravemente la integridad física o moral de algún miembro de la comunidad universitaria.</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Traficar o vender cualquier tipo de sustancia psicotrópica o licor dentro del Campus Universitario.</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Realizar o incitar a que se cometan actos vandálicos</w:t>
      </w:r>
      <w:r w:rsidRPr="00B014C0">
        <w:rPr>
          <w:rFonts w:ascii="Arial" w:hAnsi="Arial" w:cs="Arial"/>
          <w:b/>
          <w:bCs/>
          <w:sz w:val="20"/>
          <w:szCs w:val="20"/>
          <w:lang w:val="es-CR"/>
        </w:rPr>
        <w:t xml:space="preserve"> </w:t>
      </w:r>
      <w:r w:rsidRPr="00B014C0">
        <w:rPr>
          <w:rFonts w:ascii="Arial" w:hAnsi="Arial" w:cs="Arial"/>
          <w:sz w:val="20"/>
          <w:szCs w:val="20"/>
          <w:lang w:val="es-CR"/>
        </w:rPr>
        <w:t xml:space="preserve">o delictivos, que ocasionen graves perjuicios al patrimonio de </w:t>
      </w:r>
      <w:smartTag w:uri="urn:schemas-microsoft-com:office:smarttags" w:element="PersonName">
        <w:smartTagPr>
          <w:attr w:name="ProductID" w:val="la Universidad"/>
        </w:smartTagPr>
        <w:r w:rsidRPr="00B014C0">
          <w:rPr>
            <w:rFonts w:ascii="Arial" w:hAnsi="Arial" w:cs="Arial"/>
            <w:sz w:val="20"/>
            <w:szCs w:val="20"/>
            <w:lang w:val="es-CR"/>
          </w:rPr>
          <w:t>la Universidad</w:t>
        </w:r>
      </w:smartTag>
      <w:r w:rsidRPr="00B014C0">
        <w:rPr>
          <w:rFonts w:ascii="Arial" w:hAnsi="Arial" w:cs="Arial"/>
          <w:sz w:val="20"/>
          <w:szCs w:val="20"/>
          <w:lang w:val="es-CR"/>
        </w:rPr>
        <w:t xml:space="preserve"> o de alguno de sus miembros. </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Alterar una evaluación ya realizada o cualquier documento emitido por alguna de las autoridades universitarias.</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Utilizar con conocimiento de causa documentos falsificados.</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Falsificar firmas de profesores o de alguna otra autoridad universitaria.</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Suplantar a un profesional en la realización de labores o actuaciones, dentro o fuera del Campus.</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 xml:space="preserve">Destruir la infraestructura o el equipo de la universidad de forma que ocasione graves perjuicios al patrimonio institucional. </w:t>
      </w:r>
    </w:p>
    <w:p w:rsidR="00AB6E9C" w:rsidRPr="00B014C0" w:rsidRDefault="00AB6E9C" w:rsidP="00AB6E9C">
      <w:pPr>
        <w:widowControl w:val="0"/>
        <w:numPr>
          <w:ilvl w:val="0"/>
          <w:numId w:val="18"/>
        </w:num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Atentar gravemente contra las buenas costumbres durante su estadía en las instalaciones universitarias o conducirse en ellas en forma abiertamente inmoral;</w:t>
      </w:r>
    </w:p>
    <w:p w:rsidR="00AB6E9C" w:rsidRPr="00B014C0" w:rsidRDefault="00AB6E9C" w:rsidP="00AB6E9C">
      <w:pPr>
        <w:numPr>
          <w:ilvl w:val="0"/>
          <w:numId w:val="18"/>
        </w:numPr>
        <w:jc w:val="both"/>
        <w:rPr>
          <w:rFonts w:ascii="Arial" w:hAnsi="Arial" w:cs="Arial"/>
          <w:sz w:val="20"/>
          <w:szCs w:val="20"/>
          <w:lang w:val="es-CR"/>
        </w:rPr>
      </w:pPr>
      <w:r w:rsidRPr="00B014C0">
        <w:rPr>
          <w:rFonts w:ascii="Arial" w:hAnsi="Arial" w:cs="Arial"/>
          <w:sz w:val="20"/>
          <w:szCs w:val="20"/>
          <w:lang w:val="es-CR"/>
        </w:rPr>
        <w:t>La comisión  de una falta que ha sido sancionada con suspensión hasta por un mes, cuando el estudiante incurra de nuevo en ella en un lapso de tres meses.</w:t>
      </w:r>
    </w:p>
    <w:p w:rsidR="00AB6E9C" w:rsidRPr="00B014C0" w:rsidRDefault="00AB6E9C" w:rsidP="00AB6E9C">
      <w:pPr>
        <w:numPr>
          <w:ilvl w:val="0"/>
          <w:numId w:val="18"/>
        </w:numPr>
        <w:rPr>
          <w:rFonts w:ascii="Arial" w:hAnsi="Arial" w:cs="Arial"/>
          <w:sz w:val="20"/>
          <w:szCs w:val="20"/>
          <w:lang w:val="es-CR"/>
        </w:rPr>
      </w:pPr>
      <w:r w:rsidRPr="00B014C0">
        <w:rPr>
          <w:rFonts w:ascii="Arial" w:hAnsi="Arial" w:cs="Arial"/>
          <w:sz w:val="20"/>
          <w:szCs w:val="20"/>
          <w:lang w:val="es-CR"/>
        </w:rPr>
        <w:t>Los casos previstos expresamente en el estatuto Orgánico y la reglamentación vigente</w:t>
      </w:r>
    </w:p>
    <w:p w:rsidR="00AB6E9C" w:rsidRPr="00B014C0" w:rsidRDefault="00AB6E9C" w:rsidP="00AB6E9C">
      <w:pPr>
        <w:numPr>
          <w:ilvl w:val="0"/>
          <w:numId w:val="18"/>
        </w:numPr>
        <w:rPr>
          <w:rFonts w:ascii="Arial" w:hAnsi="Arial" w:cs="Arial"/>
          <w:sz w:val="20"/>
          <w:szCs w:val="20"/>
          <w:lang w:val="es-CR"/>
        </w:rPr>
      </w:pPr>
      <w:r w:rsidRPr="00B014C0">
        <w:rPr>
          <w:rFonts w:ascii="Arial" w:hAnsi="Arial" w:cs="Arial"/>
          <w:sz w:val="20"/>
          <w:szCs w:val="20"/>
          <w:lang w:val="es-CR"/>
        </w:rPr>
        <w:t>Cuando el estudiante cometa alguna otra falta que por su naturaleza y consecuencias amerite la expulsión, según lo establecido en el artículo 70 de este reglamento.</w:t>
      </w:r>
    </w:p>
    <w:p w:rsidR="00AB6E9C" w:rsidRPr="00B014C0" w:rsidRDefault="00AB6E9C" w:rsidP="00AB6E9C">
      <w:pPr>
        <w:numPr>
          <w:ilvl w:val="0"/>
          <w:numId w:val="18"/>
        </w:numPr>
        <w:rPr>
          <w:rFonts w:ascii="Arial" w:hAnsi="Arial" w:cs="Arial"/>
          <w:sz w:val="20"/>
          <w:szCs w:val="20"/>
          <w:lang w:val="es-CR"/>
        </w:rPr>
      </w:pPr>
      <w:r w:rsidRPr="00B014C0">
        <w:rPr>
          <w:rFonts w:ascii="Arial" w:hAnsi="Arial" w:cs="Arial"/>
          <w:sz w:val="20"/>
          <w:szCs w:val="20"/>
          <w:lang w:val="es-CR"/>
        </w:rPr>
        <w:t xml:space="preserve">Utilizar los fondos públicos asignados por </w:t>
      </w:r>
      <w:smartTag w:uri="urn:schemas-microsoft-com:office:smarttags" w:element="PersonName">
        <w:smartTagPr>
          <w:attr w:name="ProductID" w:val="la Universidad Nacional"/>
        </w:smartTagPr>
        <w:r w:rsidRPr="00B014C0">
          <w:rPr>
            <w:rFonts w:ascii="Arial" w:hAnsi="Arial" w:cs="Arial"/>
            <w:sz w:val="20"/>
            <w:szCs w:val="20"/>
            <w:lang w:val="es-CR"/>
          </w:rPr>
          <w:t>la Universidad Nacional</w:t>
        </w:r>
      </w:smartTag>
      <w:r w:rsidRPr="00B014C0">
        <w:rPr>
          <w:rFonts w:ascii="Arial" w:hAnsi="Arial" w:cs="Arial"/>
          <w:sz w:val="20"/>
          <w:szCs w:val="20"/>
          <w:lang w:val="es-CR"/>
        </w:rPr>
        <w:t xml:space="preserve"> al movimiento estudiantil en una forma distinta a la autorizada por </w:t>
      </w:r>
      <w:smartTag w:uri="urn:schemas-microsoft-com:office:smarttags" w:element="PersonName">
        <w:smartTagPr>
          <w:attr w:name="ProductID" w:val="la Universidad."/>
        </w:smartTagPr>
        <w:r w:rsidRPr="00B014C0">
          <w:rPr>
            <w:rFonts w:ascii="Arial" w:hAnsi="Arial" w:cs="Arial"/>
            <w:sz w:val="20"/>
            <w:szCs w:val="20"/>
            <w:lang w:val="es-CR"/>
          </w:rPr>
          <w:t>la Universidad.</w:t>
        </w:r>
      </w:smartTag>
    </w:p>
    <w:p w:rsidR="00AB6E9C" w:rsidRPr="00B014C0" w:rsidRDefault="00AB6E9C" w:rsidP="00AB6E9C">
      <w:pPr>
        <w:numPr>
          <w:ilvl w:val="0"/>
          <w:numId w:val="18"/>
        </w:numPr>
        <w:rPr>
          <w:rFonts w:ascii="Arial" w:hAnsi="Arial" w:cs="Arial"/>
          <w:sz w:val="20"/>
          <w:szCs w:val="20"/>
          <w:lang w:val="es-CR"/>
        </w:rPr>
      </w:pPr>
      <w:r w:rsidRPr="00B014C0">
        <w:rPr>
          <w:rFonts w:ascii="Arial" w:hAnsi="Arial" w:cs="Arial"/>
          <w:sz w:val="20"/>
          <w:szCs w:val="20"/>
          <w:lang w:val="es-CR"/>
        </w:rPr>
        <w:t xml:space="preserve">Incurrir en falsedad en la presentación de informes, liquidaciones, y otros actos relativos al manejo de fondos públicos asignados a </w:t>
      </w:r>
      <w:smartTag w:uri="urn:schemas-microsoft-com:office:smarttags" w:element="PersonName">
        <w:smartTagPr>
          <w:attr w:name="ProductID" w:val="la FEUNA."/>
        </w:smartTagPr>
        <w:r w:rsidRPr="00B014C0">
          <w:rPr>
            <w:rFonts w:ascii="Arial" w:hAnsi="Arial" w:cs="Arial"/>
            <w:sz w:val="20"/>
            <w:szCs w:val="20"/>
            <w:lang w:val="es-CR"/>
          </w:rPr>
          <w:t>la FEUNA.</w:t>
        </w:r>
      </w:smartTag>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i/>
          <w:sz w:val="20"/>
          <w:szCs w:val="20"/>
          <w:lang w:val="es-CR"/>
        </w:rPr>
      </w:pPr>
      <w:r w:rsidRPr="00B014C0">
        <w:rPr>
          <w:rFonts w:ascii="Arial" w:hAnsi="Arial" w:cs="Arial"/>
          <w:i/>
          <w:sz w:val="20"/>
          <w:szCs w:val="20"/>
          <w:lang w:val="es-CR"/>
        </w:rPr>
        <w:t>Se modifica según el oficio UNA-SCU-ACUE-1328-2016.</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913" w:name="_Toc43260444"/>
      <w:bookmarkStart w:id="914" w:name="_Toc43262644"/>
      <w:bookmarkStart w:id="915" w:name="_Toc49053162"/>
      <w:bookmarkStart w:id="916" w:name="_Toc49053295"/>
      <w:bookmarkStart w:id="917" w:name="_Toc49053550"/>
      <w:bookmarkStart w:id="918" w:name="_Toc57777109"/>
      <w:bookmarkStart w:id="919" w:name="_Toc58904873"/>
      <w:bookmarkStart w:id="920" w:name="_Toc58905029"/>
      <w:bookmarkStart w:id="921" w:name="_Toc62895412"/>
      <w:bookmarkStart w:id="922" w:name="_Toc62895955"/>
      <w:bookmarkStart w:id="923" w:name="_Toc62896327"/>
      <w:bookmarkStart w:id="924" w:name="_Toc65038036"/>
      <w:r w:rsidRPr="00B014C0">
        <w:rPr>
          <w:rFonts w:ascii="Arial" w:hAnsi="Arial" w:cs="Arial"/>
          <w:b/>
          <w:sz w:val="20"/>
          <w:szCs w:val="20"/>
        </w:rPr>
        <w:t>ARTICULO 68.</w:t>
      </w:r>
      <w:r w:rsidRPr="00B014C0">
        <w:rPr>
          <w:rFonts w:ascii="Arial" w:hAnsi="Arial" w:cs="Arial"/>
          <w:b/>
          <w:sz w:val="20"/>
          <w:szCs w:val="20"/>
        </w:rPr>
        <w:tab/>
      </w:r>
      <w:r w:rsidRPr="00B014C0">
        <w:rPr>
          <w:rFonts w:ascii="Arial" w:hAnsi="Arial" w:cs="Arial"/>
          <w:b/>
          <w:sz w:val="20"/>
          <w:szCs w:val="20"/>
        </w:rPr>
        <w:tab/>
        <w:t xml:space="preserve">EFECTOS DE </w:t>
      </w:r>
      <w:smartTag w:uri="urn:schemas-microsoft-com:office:smarttags" w:element="PersonName">
        <w:smartTagPr>
          <w:attr w:name="ProductID" w:val="LA SUSPENSIￓN"/>
        </w:smartTagPr>
        <w:r w:rsidRPr="00B014C0">
          <w:rPr>
            <w:rFonts w:ascii="Arial" w:hAnsi="Arial" w:cs="Arial"/>
            <w:b/>
            <w:sz w:val="20"/>
            <w:szCs w:val="20"/>
          </w:rPr>
          <w:t>LA SUSPENSIÓN</w:t>
        </w:r>
      </w:smartTag>
      <w:bookmarkEnd w:id="913"/>
      <w:bookmarkEnd w:id="914"/>
      <w:bookmarkEnd w:id="915"/>
      <w:bookmarkEnd w:id="916"/>
      <w:bookmarkEnd w:id="917"/>
      <w:bookmarkEnd w:id="918"/>
      <w:bookmarkEnd w:id="919"/>
      <w:bookmarkEnd w:id="920"/>
      <w:bookmarkEnd w:id="921"/>
      <w:bookmarkEnd w:id="922"/>
      <w:bookmarkEnd w:id="923"/>
      <w:bookmarkEnd w:id="924"/>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La suspensión implica la imposibilidad del estudiante de asistir regularmente a clases y le correrán al estudiante las ausencia en forma injustificada para aquellos cursos en los cuales es obligatoria la asistencia; la sanción, sin embargo, no puede implicar, automáticamente, la pérdida del derecho de realizar las pruebas y exámenes ordinarios y extraordinarios cuando proceda, ni perder el derecho a la reposición de una prueba.</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925" w:name="_Toc43260445"/>
      <w:bookmarkStart w:id="926" w:name="_Toc43262645"/>
      <w:bookmarkStart w:id="927" w:name="_Toc49053163"/>
      <w:bookmarkStart w:id="928" w:name="_Toc49053296"/>
      <w:bookmarkStart w:id="929" w:name="_Toc49053551"/>
      <w:bookmarkStart w:id="930" w:name="_Toc57777110"/>
      <w:bookmarkStart w:id="931" w:name="_Toc58904874"/>
      <w:bookmarkStart w:id="932" w:name="_Toc58905030"/>
      <w:bookmarkStart w:id="933" w:name="_Toc62895413"/>
      <w:bookmarkStart w:id="934" w:name="_Toc62895956"/>
      <w:bookmarkStart w:id="935" w:name="_Toc62896328"/>
      <w:bookmarkStart w:id="936" w:name="_Toc65038037"/>
      <w:r w:rsidRPr="00B014C0">
        <w:rPr>
          <w:rFonts w:ascii="Arial" w:hAnsi="Arial" w:cs="Arial"/>
          <w:b/>
          <w:sz w:val="20"/>
          <w:szCs w:val="20"/>
        </w:rPr>
        <w:t>ARTICULO 69.</w:t>
      </w:r>
      <w:r w:rsidRPr="00B014C0">
        <w:rPr>
          <w:rFonts w:ascii="Arial" w:hAnsi="Arial" w:cs="Arial"/>
          <w:b/>
          <w:sz w:val="20"/>
          <w:szCs w:val="20"/>
        </w:rPr>
        <w:tab/>
      </w:r>
      <w:r w:rsidRPr="00B014C0">
        <w:rPr>
          <w:rFonts w:ascii="Arial" w:hAnsi="Arial" w:cs="Arial"/>
          <w:b/>
          <w:sz w:val="20"/>
          <w:szCs w:val="20"/>
        </w:rPr>
        <w:tab/>
        <w:t xml:space="preserve">APLICACIÓN DE </w:t>
      </w:r>
      <w:smartTag w:uri="urn:schemas-microsoft-com:office:smarttags" w:element="PersonName">
        <w:smartTagPr>
          <w:attr w:name="ProductID" w:val="LA EXPULSIￓN"/>
        </w:smartTagPr>
        <w:r w:rsidRPr="00B014C0">
          <w:rPr>
            <w:rFonts w:ascii="Arial" w:hAnsi="Arial" w:cs="Arial"/>
            <w:b/>
            <w:sz w:val="20"/>
            <w:szCs w:val="20"/>
          </w:rPr>
          <w:t>LA EXPULSIÓN</w:t>
        </w:r>
      </w:smartTag>
      <w:bookmarkEnd w:id="925"/>
      <w:bookmarkEnd w:id="926"/>
      <w:bookmarkEnd w:id="927"/>
      <w:bookmarkEnd w:id="928"/>
      <w:bookmarkEnd w:id="929"/>
      <w:bookmarkEnd w:id="930"/>
      <w:bookmarkEnd w:id="931"/>
      <w:bookmarkEnd w:id="932"/>
      <w:bookmarkEnd w:id="933"/>
      <w:bookmarkEnd w:id="934"/>
      <w:bookmarkEnd w:id="935"/>
      <w:bookmarkEnd w:id="936"/>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r w:rsidRPr="00B014C0">
        <w:rPr>
          <w:rFonts w:ascii="Arial" w:eastAsia="Droid Sans" w:hAnsi="Arial" w:cs="Arial"/>
          <w:kern w:val="1"/>
          <w:sz w:val="20"/>
          <w:szCs w:val="20"/>
          <w:lang w:eastAsia="ar-SA"/>
        </w:rPr>
        <w:t>La sanción de expulsión se aplicará por ciclos lectivos con un máximo de cinco  años, de acuerdo con la gravedad de la falta.</w:t>
      </w:r>
    </w:p>
    <w:p w:rsidR="00AB6E9C" w:rsidRPr="00B014C0" w:rsidRDefault="00AB6E9C" w:rsidP="00AB6E9C">
      <w:pPr>
        <w:widowControl w:val="0"/>
        <w:suppressAutoHyphens/>
        <w:jc w:val="both"/>
        <w:textAlignment w:val="baseline"/>
        <w:rPr>
          <w:rFonts w:ascii="Arial" w:eastAsia="Droid Sans" w:hAnsi="Arial" w:cs="Arial"/>
          <w:kern w:val="1"/>
          <w:sz w:val="20"/>
          <w:szCs w:val="20"/>
          <w:lang w:eastAsia="ar-SA"/>
        </w:rPr>
      </w:pPr>
    </w:p>
    <w:p w:rsidR="00AB6E9C" w:rsidRPr="00B014C0" w:rsidRDefault="00AB6E9C" w:rsidP="00AB6E9C">
      <w:pPr>
        <w:suppressAutoHyphens/>
        <w:jc w:val="both"/>
        <w:textAlignment w:val="baseline"/>
        <w:rPr>
          <w:rFonts w:ascii="Arial" w:hAnsi="Arial" w:cs="Arial"/>
          <w:bCs/>
          <w:kern w:val="1"/>
          <w:sz w:val="20"/>
          <w:szCs w:val="20"/>
          <w:lang w:eastAsia="ar-SA"/>
        </w:rPr>
      </w:pPr>
      <w:r w:rsidRPr="00B014C0">
        <w:rPr>
          <w:rFonts w:ascii="Arial" w:eastAsia="Droid Sans" w:hAnsi="Arial" w:cs="Arial"/>
          <w:kern w:val="1"/>
          <w:sz w:val="20"/>
          <w:szCs w:val="20"/>
          <w:lang w:eastAsia="ar-SA"/>
        </w:rPr>
        <w:t xml:space="preserve">La expulsión implicará que el estudiante pierde su condición de tal y por lo tanto se deberá retirar totalmente de los cursos que haya matriculado.  Durante el período de expulsión estará inhabilitado para efectuar trámites de admisión y matrícula, realizar exámenes, presentar trabajos de ninguna índole, asistir a giras o llevar a cabo actividad académica alguna; tampoco podrá presentar y defender el trabajo final de graduación.  </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i/>
          <w:sz w:val="20"/>
          <w:szCs w:val="20"/>
        </w:rPr>
      </w:pPr>
      <w:r w:rsidRPr="00B014C0">
        <w:rPr>
          <w:rFonts w:ascii="Arial" w:hAnsi="Arial" w:cs="Arial"/>
          <w:i/>
          <w:sz w:val="20"/>
          <w:szCs w:val="20"/>
        </w:rPr>
        <w:t xml:space="preserve">Se modifica según el oficio SCU-989-2015 </w:t>
      </w:r>
      <w:r w:rsidRPr="00B014C0">
        <w:rPr>
          <w:rFonts w:ascii="Arial" w:hAnsi="Arial" w:cs="Arial"/>
          <w:i/>
          <w:sz w:val="20"/>
          <w:szCs w:val="20"/>
          <w:lang w:val="es-ES_tradnl"/>
        </w:rPr>
        <w:t>publicado como el alcance # 2 a la UNA-GACETA 13-2015.</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937" w:name="_Toc43260446"/>
      <w:bookmarkStart w:id="938" w:name="_Toc43262646"/>
      <w:bookmarkStart w:id="939" w:name="_Toc49053164"/>
      <w:bookmarkStart w:id="940" w:name="_Toc49053297"/>
      <w:bookmarkStart w:id="941" w:name="_Toc49053552"/>
      <w:bookmarkStart w:id="942" w:name="_Toc57777111"/>
      <w:bookmarkStart w:id="943" w:name="_Toc58904875"/>
      <w:bookmarkStart w:id="944" w:name="_Toc58905031"/>
      <w:bookmarkStart w:id="945" w:name="_Toc62895414"/>
      <w:bookmarkStart w:id="946" w:name="_Toc62895957"/>
      <w:bookmarkStart w:id="947" w:name="_Toc62896329"/>
      <w:bookmarkStart w:id="948" w:name="_Toc65038038"/>
      <w:r w:rsidRPr="00B014C0">
        <w:rPr>
          <w:rFonts w:ascii="Arial" w:hAnsi="Arial" w:cs="Arial"/>
          <w:b/>
          <w:sz w:val="20"/>
          <w:szCs w:val="20"/>
        </w:rPr>
        <w:t>ARTICULO 70.</w:t>
      </w:r>
      <w:r w:rsidRPr="00B014C0">
        <w:rPr>
          <w:rFonts w:ascii="Arial" w:hAnsi="Arial" w:cs="Arial"/>
          <w:b/>
          <w:sz w:val="20"/>
          <w:szCs w:val="20"/>
        </w:rPr>
        <w:tab/>
      </w:r>
      <w:r w:rsidRPr="00B014C0">
        <w:rPr>
          <w:rFonts w:ascii="Arial" w:hAnsi="Arial" w:cs="Arial"/>
          <w:b/>
          <w:sz w:val="20"/>
          <w:szCs w:val="20"/>
        </w:rPr>
        <w:tab/>
        <w:t>ACCIONES NO CONTEMPLADAS EXPRESAMENTE</w:t>
      </w:r>
      <w:bookmarkEnd w:id="937"/>
      <w:bookmarkEnd w:id="938"/>
      <w:bookmarkEnd w:id="939"/>
      <w:bookmarkEnd w:id="940"/>
      <w:bookmarkEnd w:id="941"/>
      <w:bookmarkEnd w:id="942"/>
      <w:bookmarkEnd w:id="943"/>
      <w:bookmarkEnd w:id="944"/>
      <w:bookmarkEnd w:id="945"/>
      <w:bookmarkEnd w:id="946"/>
      <w:bookmarkEnd w:id="947"/>
      <w:bookmarkEnd w:id="948"/>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Cualquier otra infracción o negligencia en el cumplimiento de las obligaciones y deberes propios de la condición de estudiante  no prevista en los artículos anteriores, será conocida por los órganos competentes, a efecto de examinar si constituyen falta gravísima, grave o leve.  Para ello se tomarán como referencia las acciones señaladas en los artículos anteriores.</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949" w:name="_Toc43260447"/>
      <w:bookmarkStart w:id="950" w:name="_Toc43262647"/>
      <w:bookmarkStart w:id="951" w:name="_Toc49053165"/>
      <w:bookmarkStart w:id="952" w:name="_Toc49053298"/>
      <w:bookmarkStart w:id="953" w:name="_Toc49053553"/>
      <w:bookmarkStart w:id="954" w:name="_Toc57777112"/>
      <w:bookmarkStart w:id="955" w:name="_Toc58904876"/>
      <w:bookmarkStart w:id="956" w:name="_Toc58905032"/>
      <w:bookmarkStart w:id="957" w:name="_Toc62895415"/>
      <w:bookmarkStart w:id="958" w:name="_Toc62895958"/>
      <w:bookmarkStart w:id="959" w:name="_Toc62896330"/>
      <w:bookmarkStart w:id="960" w:name="_Toc65038039"/>
      <w:r w:rsidRPr="00B014C0">
        <w:rPr>
          <w:rFonts w:ascii="Arial" w:hAnsi="Arial" w:cs="Arial"/>
          <w:b/>
          <w:sz w:val="20"/>
          <w:szCs w:val="20"/>
        </w:rPr>
        <w:t>ARTICULO 71.</w:t>
      </w:r>
      <w:r w:rsidRPr="00B014C0">
        <w:rPr>
          <w:rFonts w:ascii="Arial" w:hAnsi="Arial" w:cs="Arial"/>
          <w:b/>
          <w:sz w:val="20"/>
          <w:szCs w:val="20"/>
        </w:rPr>
        <w:tab/>
      </w:r>
      <w:r w:rsidRPr="00B014C0">
        <w:rPr>
          <w:rFonts w:ascii="Arial" w:hAnsi="Arial" w:cs="Arial"/>
          <w:b/>
          <w:sz w:val="20"/>
          <w:szCs w:val="20"/>
        </w:rPr>
        <w:tab/>
        <w:t>APLICACIÓN DE SANCIONES</w:t>
      </w:r>
      <w:bookmarkEnd w:id="949"/>
      <w:bookmarkEnd w:id="950"/>
      <w:bookmarkEnd w:id="951"/>
      <w:bookmarkEnd w:id="952"/>
      <w:bookmarkEnd w:id="953"/>
      <w:bookmarkEnd w:id="954"/>
      <w:bookmarkEnd w:id="955"/>
      <w:bookmarkEnd w:id="956"/>
      <w:bookmarkEnd w:id="957"/>
      <w:bookmarkEnd w:id="958"/>
      <w:bookmarkEnd w:id="959"/>
      <w:bookmarkEnd w:id="960"/>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lastRenderedPageBreak/>
        <w:t>Ninguna sanción podrá ser aplicada mientras la resolución correspondiente no adquiera firmeza en la vía administrativa.</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961" w:name="_Toc43260448"/>
      <w:bookmarkStart w:id="962" w:name="_Toc43262648"/>
      <w:bookmarkStart w:id="963" w:name="_Toc49053166"/>
      <w:bookmarkStart w:id="964" w:name="_Toc49053299"/>
      <w:bookmarkStart w:id="965" w:name="_Toc49053554"/>
      <w:bookmarkStart w:id="966" w:name="_Toc57777113"/>
      <w:bookmarkStart w:id="967" w:name="_Toc58904877"/>
      <w:bookmarkStart w:id="968" w:name="_Toc58905033"/>
      <w:bookmarkStart w:id="969" w:name="_Toc62895416"/>
      <w:bookmarkStart w:id="970" w:name="_Toc62895959"/>
      <w:bookmarkStart w:id="971" w:name="_Toc62896331"/>
      <w:bookmarkStart w:id="972" w:name="_Toc65038040"/>
      <w:r w:rsidRPr="00B014C0">
        <w:rPr>
          <w:rFonts w:ascii="Arial" w:hAnsi="Arial" w:cs="Arial"/>
          <w:b/>
          <w:sz w:val="20"/>
          <w:szCs w:val="20"/>
        </w:rPr>
        <w:t>ARTICULO 72.</w:t>
      </w:r>
      <w:r w:rsidRPr="00B014C0">
        <w:rPr>
          <w:rFonts w:ascii="Arial" w:hAnsi="Arial" w:cs="Arial"/>
          <w:b/>
          <w:sz w:val="20"/>
          <w:szCs w:val="20"/>
        </w:rPr>
        <w:tab/>
      </w:r>
      <w:r w:rsidRPr="00B014C0">
        <w:rPr>
          <w:rFonts w:ascii="Arial" w:hAnsi="Arial" w:cs="Arial"/>
          <w:b/>
          <w:sz w:val="20"/>
          <w:szCs w:val="20"/>
        </w:rPr>
        <w:tab/>
        <w:t>CONSULTA OBLIGATORIA</w:t>
      </w:r>
      <w:bookmarkEnd w:id="961"/>
      <w:bookmarkEnd w:id="962"/>
      <w:bookmarkEnd w:id="963"/>
      <w:bookmarkEnd w:id="964"/>
      <w:bookmarkEnd w:id="965"/>
      <w:bookmarkEnd w:id="966"/>
      <w:bookmarkEnd w:id="967"/>
      <w:bookmarkEnd w:id="968"/>
      <w:bookmarkEnd w:id="969"/>
      <w:bookmarkEnd w:id="970"/>
      <w:bookmarkEnd w:id="971"/>
      <w:bookmarkEnd w:id="972"/>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Se deroga.</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i/>
          <w:sz w:val="20"/>
          <w:szCs w:val="20"/>
          <w:lang w:val="es-CR"/>
        </w:rPr>
      </w:pPr>
      <w:r w:rsidRPr="00B014C0">
        <w:rPr>
          <w:rFonts w:ascii="Arial" w:hAnsi="Arial" w:cs="Arial"/>
          <w:i/>
          <w:sz w:val="20"/>
          <w:szCs w:val="20"/>
          <w:lang w:val="es-CR"/>
        </w:rPr>
        <w:t>Se deroga según el oficio UNA-SCU-OFIC-1328-2016.</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jc w:val="center"/>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973" w:name="_Toc43262649"/>
      <w:bookmarkStart w:id="974" w:name="_Toc49053167"/>
      <w:bookmarkStart w:id="975" w:name="_Toc49053300"/>
      <w:bookmarkStart w:id="976" w:name="_Toc49053555"/>
      <w:bookmarkStart w:id="977" w:name="_Toc57777114"/>
      <w:bookmarkStart w:id="978" w:name="_Toc58904878"/>
      <w:bookmarkStart w:id="979" w:name="_Toc58905034"/>
      <w:bookmarkStart w:id="980" w:name="_Toc62895960"/>
      <w:bookmarkStart w:id="981" w:name="_Toc62896332"/>
      <w:bookmarkStart w:id="982" w:name="_Toc65038041"/>
      <w:r w:rsidRPr="00B014C0">
        <w:rPr>
          <w:rFonts w:ascii="Arial" w:hAnsi="Arial" w:cs="Arial"/>
          <w:b/>
          <w:sz w:val="20"/>
          <w:szCs w:val="20"/>
        </w:rPr>
        <w:t>TITULO IV</w:t>
      </w:r>
      <w:bookmarkEnd w:id="973"/>
      <w:bookmarkEnd w:id="974"/>
      <w:bookmarkEnd w:id="975"/>
      <w:bookmarkEnd w:id="976"/>
      <w:bookmarkEnd w:id="977"/>
      <w:bookmarkEnd w:id="978"/>
      <w:bookmarkEnd w:id="979"/>
      <w:bookmarkEnd w:id="980"/>
      <w:bookmarkEnd w:id="981"/>
      <w:bookmarkEnd w:id="982"/>
    </w:p>
    <w:p w:rsidR="00AB6E9C" w:rsidRPr="00B014C0" w:rsidRDefault="00AB6E9C" w:rsidP="00AB6E9C">
      <w:pPr>
        <w:keepNext/>
        <w:jc w:val="center"/>
        <w:outlineLvl w:val="0"/>
        <w:rPr>
          <w:rFonts w:ascii="Arial" w:hAnsi="Arial" w:cs="Arial"/>
          <w:b/>
          <w:sz w:val="20"/>
          <w:szCs w:val="20"/>
        </w:rPr>
      </w:pPr>
      <w:bookmarkStart w:id="983" w:name="_Toc43262650"/>
      <w:bookmarkStart w:id="984" w:name="_Toc49053168"/>
      <w:bookmarkStart w:id="985" w:name="_Toc49053301"/>
      <w:bookmarkStart w:id="986" w:name="_Toc49053556"/>
      <w:bookmarkStart w:id="987" w:name="_Toc57777115"/>
      <w:bookmarkStart w:id="988" w:name="_Toc58904879"/>
      <w:bookmarkStart w:id="989" w:name="_Toc58905035"/>
      <w:bookmarkStart w:id="990" w:name="_Toc62895961"/>
      <w:bookmarkStart w:id="991" w:name="_Toc62896333"/>
      <w:bookmarkStart w:id="992" w:name="_Toc65038042"/>
      <w:r w:rsidRPr="00B014C0">
        <w:rPr>
          <w:rFonts w:ascii="Arial" w:hAnsi="Arial" w:cs="Arial"/>
          <w:b/>
          <w:sz w:val="20"/>
          <w:szCs w:val="20"/>
        </w:rPr>
        <w:t>RÉGIMEN DE IMPUGNACIÓN</w:t>
      </w:r>
      <w:bookmarkEnd w:id="983"/>
      <w:bookmarkEnd w:id="984"/>
      <w:bookmarkEnd w:id="985"/>
      <w:bookmarkEnd w:id="986"/>
      <w:bookmarkEnd w:id="987"/>
      <w:bookmarkEnd w:id="988"/>
      <w:bookmarkEnd w:id="989"/>
      <w:bookmarkEnd w:id="990"/>
      <w:bookmarkEnd w:id="991"/>
      <w:bookmarkEnd w:id="992"/>
    </w:p>
    <w:p w:rsidR="00AB6E9C" w:rsidRPr="00B014C0" w:rsidRDefault="00AB6E9C" w:rsidP="00AB6E9C">
      <w:pPr>
        <w:keepNext/>
        <w:jc w:val="center"/>
        <w:outlineLvl w:val="0"/>
        <w:rPr>
          <w:rFonts w:ascii="Arial" w:hAnsi="Arial" w:cs="Arial"/>
          <w:b/>
          <w:sz w:val="20"/>
          <w:szCs w:val="20"/>
        </w:rPr>
      </w:pPr>
      <w:bookmarkStart w:id="993" w:name="_Toc43262651"/>
      <w:bookmarkStart w:id="994" w:name="_Toc49053169"/>
      <w:bookmarkStart w:id="995" w:name="_Toc49053302"/>
      <w:bookmarkStart w:id="996" w:name="_Toc49053557"/>
      <w:bookmarkStart w:id="997" w:name="_Toc57777116"/>
      <w:bookmarkStart w:id="998" w:name="_Toc58904880"/>
      <w:bookmarkStart w:id="999" w:name="_Toc58905036"/>
      <w:bookmarkStart w:id="1000" w:name="_Toc62895962"/>
      <w:bookmarkStart w:id="1001" w:name="_Toc62896334"/>
      <w:bookmarkStart w:id="1002" w:name="_Toc65038043"/>
      <w:r w:rsidRPr="00B014C0">
        <w:rPr>
          <w:rFonts w:ascii="Arial" w:hAnsi="Arial" w:cs="Arial"/>
          <w:b/>
          <w:sz w:val="20"/>
          <w:szCs w:val="20"/>
        </w:rPr>
        <w:t>CAPITULO ÚNICO</w:t>
      </w:r>
      <w:bookmarkEnd w:id="993"/>
      <w:bookmarkEnd w:id="994"/>
      <w:bookmarkEnd w:id="995"/>
      <w:bookmarkEnd w:id="996"/>
      <w:bookmarkEnd w:id="997"/>
      <w:bookmarkEnd w:id="998"/>
      <w:bookmarkEnd w:id="999"/>
      <w:bookmarkEnd w:id="1000"/>
      <w:bookmarkEnd w:id="1001"/>
      <w:bookmarkEnd w:id="1002"/>
    </w:p>
    <w:p w:rsidR="00AB6E9C" w:rsidRPr="00B014C0" w:rsidRDefault="00AB6E9C" w:rsidP="00AB6E9C">
      <w:pPr>
        <w:keepNext/>
        <w:jc w:val="center"/>
        <w:outlineLvl w:val="0"/>
        <w:rPr>
          <w:rFonts w:ascii="Arial" w:hAnsi="Arial" w:cs="Arial"/>
          <w:b/>
          <w:sz w:val="20"/>
          <w:szCs w:val="20"/>
        </w:rPr>
      </w:pPr>
      <w:bookmarkStart w:id="1003" w:name="_Toc43262652"/>
      <w:bookmarkStart w:id="1004" w:name="_Toc49053170"/>
      <w:bookmarkStart w:id="1005" w:name="_Toc49053303"/>
      <w:bookmarkStart w:id="1006" w:name="_Toc49053558"/>
      <w:bookmarkStart w:id="1007" w:name="_Toc57777117"/>
      <w:bookmarkStart w:id="1008" w:name="_Toc58904881"/>
      <w:bookmarkStart w:id="1009" w:name="_Toc58905037"/>
      <w:bookmarkStart w:id="1010" w:name="_Toc62895963"/>
      <w:bookmarkStart w:id="1011" w:name="_Toc62896335"/>
      <w:bookmarkStart w:id="1012" w:name="_Toc65038044"/>
      <w:r w:rsidRPr="00B014C0">
        <w:rPr>
          <w:rFonts w:ascii="Arial" w:hAnsi="Arial" w:cs="Arial"/>
          <w:b/>
          <w:sz w:val="20"/>
          <w:szCs w:val="20"/>
        </w:rPr>
        <w:t>PROCEDIMIENTO DE IMPUGNACIÓN</w:t>
      </w:r>
      <w:bookmarkEnd w:id="1003"/>
      <w:bookmarkEnd w:id="1004"/>
      <w:bookmarkEnd w:id="1005"/>
      <w:bookmarkEnd w:id="1006"/>
      <w:bookmarkEnd w:id="1007"/>
      <w:bookmarkEnd w:id="1008"/>
      <w:bookmarkEnd w:id="1009"/>
      <w:bookmarkEnd w:id="1010"/>
      <w:bookmarkEnd w:id="1011"/>
      <w:bookmarkEnd w:id="1012"/>
    </w:p>
    <w:p w:rsidR="00AB6E9C" w:rsidRPr="00B014C0" w:rsidRDefault="00AB6E9C" w:rsidP="00AB6E9C">
      <w:pPr>
        <w:jc w:val="center"/>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1013" w:name="_Toc43257581"/>
      <w:bookmarkStart w:id="1014" w:name="_Toc43260449"/>
      <w:bookmarkStart w:id="1015" w:name="_Toc43262653"/>
      <w:bookmarkStart w:id="1016" w:name="_Toc49053171"/>
      <w:bookmarkStart w:id="1017" w:name="_Toc49053304"/>
      <w:bookmarkStart w:id="1018" w:name="_Toc49053559"/>
      <w:bookmarkStart w:id="1019" w:name="_Toc57777118"/>
      <w:bookmarkStart w:id="1020" w:name="_Toc58904882"/>
      <w:bookmarkStart w:id="1021" w:name="_Toc58905038"/>
      <w:bookmarkStart w:id="1022" w:name="_Toc62895417"/>
      <w:bookmarkStart w:id="1023" w:name="_Toc62895964"/>
      <w:bookmarkStart w:id="1024" w:name="_Toc62896336"/>
      <w:bookmarkStart w:id="1025" w:name="_Toc65038045"/>
      <w:r w:rsidRPr="00B014C0">
        <w:rPr>
          <w:rFonts w:ascii="Arial" w:hAnsi="Arial" w:cs="Arial"/>
          <w:b/>
          <w:sz w:val="20"/>
          <w:szCs w:val="20"/>
        </w:rPr>
        <w:t>ARTICULO 73.</w:t>
      </w:r>
      <w:r w:rsidRPr="00B014C0">
        <w:rPr>
          <w:rFonts w:ascii="Arial" w:hAnsi="Arial" w:cs="Arial"/>
          <w:b/>
          <w:sz w:val="20"/>
          <w:szCs w:val="20"/>
        </w:rPr>
        <w:tab/>
        <w:t>TIPOS DE RECURSOS Y LEGITIMACIÓN PARA INTERPONERLOS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impugnación de resoluciones en materia disciplinaria se hará por medio de los recursos de revocatoria, revocatoria con apelación subsidiaria y apelación, que podrán interponer el estudiante o funcionario que se considere afectado en sus intereses.</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Procederán dichos recursos contra las siguientes decisiones:</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El acto que declara la inadmisibilidad de una denuncia;</w:t>
      </w: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El acto que declara la apertura del expediente, cuando no se cumpla los requisitos formales;</w:t>
      </w: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 xml:space="preserve">Los actos y resoluciones finales que dicten los órganos de </w:t>
      </w:r>
      <w:smartTag w:uri="urn:schemas-microsoft-com:office:smarttags" w:element="PersonName">
        <w:smartTagPr>
          <w:attr w:name="ProductID" w:val="la Universidad."/>
        </w:smartTagPr>
        <w:r w:rsidRPr="00B014C0">
          <w:rPr>
            <w:rFonts w:ascii="Arial" w:hAnsi="Arial" w:cs="Arial"/>
            <w:sz w:val="20"/>
            <w:szCs w:val="20"/>
          </w:rPr>
          <w:t>la Universidad.</w:t>
        </w:r>
      </w:smartTag>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La resolución que niega la admisión de prueba;</w:t>
      </w: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La resolución que impide el acceso al expediente.</w:t>
      </w: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 xml:space="preserve">Los actos de citación y notificación que contengan defectos formales. </w:t>
      </w:r>
    </w:p>
    <w:p w:rsidR="00AB6E9C" w:rsidRPr="00B014C0" w:rsidRDefault="00AB6E9C" w:rsidP="00AB6E9C">
      <w:pPr>
        <w:numPr>
          <w:ilvl w:val="0"/>
          <w:numId w:val="19"/>
        </w:numPr>
        <w:jc w:val="both"/>
        <w:rPr>
          <w:rFonts w:ascii="Arial" w:hAnsi="Arial" w:cs="Arial"/>
          <w:sz w:val="20"/>
          <w:szCs w:val="20"/>
        </w:rPr>
      </w:pPr>
      <w:r w:rsidRPr="00B014C0">
        <w:rPr>
          <w:rFonts w:ascii="Arial" w:hAnsi="Arial" w:cs="Arial"/>
          <w:sz w:val="20"/>
          <w:szCs w:val="20"/>
        </w:rPr>
        <w:t>Aquellos otros actos de trámite que, sin embargo, causen indefensión al funcionario o estudiante.</w:t>
      </w:r>
    </w:p>
    <w:p w:rsidR="00AB6E9C" w:rsidRPr="00B014C0" w:rsidRDefault="00AB6E9C" w:rsidP="00AB6E9C">
      <w:pPr>
        <w:rPr>
          <w:rFonts w:ascii="Arial" w:hAnsi="Arial" w:cs="Arial"/>
          <w:sz w:val="20"/>
          <w:szCs w:val="20"/>
          <w:lang w:val="es-CR"/>
        </w:rPr>
      </w:pPr>
      <w:bookmarkStart w:id="1026" w:name="_Toc43260450"/>
      <w:bookmarkStart w:id="1027" w:name="_Toc43262654"/>
    </w:p>
    <w:p w:rsidR="00AB6E9C" w:rsidRPr="00B014C0" w:rsidRDefault="00AB6E9C" w:rsidP="00AB6E9C">
      <w:pPr>
        <w:keepNext/>
        <w:outlineLvl w:val="1"/>
        <w:rPr>
          <w:rFonts w:ascii="Arial" w:hAnsi="Arial" w:cs="Arial"/>
          <w:b/>
          <w:sz w:val="20"/>
          <w:szCs w:val="20"/>
        </w:rPr>
      </w:pPr>
      <w:bookmarkStart w:id="1028" w:name="_Toc49053172"/>
      <w:bookmarkStart w:id="1029" w:name="_Toc49053305"/>
      <w:bookmarkStart w:id="1030" w:name="_Toc49053560"/>
      <w:bookmarkStart w:id="1031" w:name="_Toc57777119"/>
      <w:bookmarkStart w:id="1032" w:name="_Toc58904883"/>
      <w:bookmarkStart w:id="1033" w:name="_Toc58905039"/>
      <w:bookmarkStart w:id="1034" w:name="_Toc62895418"/>
      <w:bookmarkStart w:id="1035" w:name="_Toc62895965"/>
      <w:bookmarkStart w:id="1036" w:name="_Toc62896337"/>
      <w:bookmarkStart w:id="1037" w:name="_Toc65038046"/>
      <w:r w:rsidRPr="00B014C0">
        <w:rPr>
          <w:rFonts w:ascii="Arial" w:hAnsi="Arial" w:cs="Arial"/>
          <w:b/>
          <w:sz w:val="20"/>
          <w:szCs w:val="20"/>
        </w:rPr>
        <w:t>ARTICULO 74.</w:t>
      </w:r>
      <w:r w:rsidRPr="00B014C0">
        <w:rPr>
          <w:rFonts w:ascii="Arial" w:hAnsi="Arial" w:cs="Arial"/>
          <w:b/>
          <w:sz w:val="20"/>
          <w:szCs w:val="20"/>
        </w:rPr>
        <w:tab/>
      </w:r>
      <w:r w:rsidRPr="00B014C0">
        <w:rPr>
          <w:rFonts w:ascii="Arial" w:hAnsi="Arial" w:cs="Arial"/>
          <w:b/>
          <w:sz w:val="20"/>
          <w:szCs w:val="20"/>
        </w:rPr>
        <w:tab/>
        <w:t>RECURSOS CONTRA RECOMENDACIONES</w:t>
      </w:r>
      <w:bookmarkEnd w:id="1026"/>
      <w:bookmarkEnd w:id="1027"/>
      <w:bookmarkEnd w:id="1028"/>
      <w:bookmarkEnd w:id="1029"/>
      <w:bookmarkEnd w:id="1030"/>
      <w:bookmarkEnd w:id="1031"/>
      <w:bookmarkEnd w:id="1032"/>
      <w:bookmarkEnd w:id="1033"/>
      <w:bookmarkEnd w:id="1034"/>
      <w:bookmarkEnd w:id="1035"/>
      <w:bookmarkEnd w:id="1036"/>
      <w:bookmarkEnd w:id="1037"/>
      <w:r w:rsidRPr="00B014C0">
        <w:rPr>
          <w:rFonts w:ascii="Arial" w:hAnsi="Arial" w:cs="Arial"/>
          <w:b/>
          <w:sz w:val="20"/>
          <w:szCs w:val="20"/>
        </w:rPr>
        <w:t xml:space="preserve"> </w:t>
      </w:r>
    </w:p>
    <w:p w:rsidR="00AB6E9C" w:rsidRPr="00B014C0" w:rsidRDefault="00AB6E9C" w:rsidP="00AB6E9C">
      <w:pPr>
        <w:jc w:val="both"/>
        <w:rPr>
          <w:rFonts w:ascii="Arial" w:hAnsi="Arial" w:cs="Arial"/>
          <w:sz w:val="20"/>
          <w:szCs w:val="20"/>
          <w:lang w:val="es-CR"/>
        </w:rPr>
      </w:pPr>
    </w:p>
    <w:p w:rsidR="00AB6E9C" w:rsidRPr="00B014C0" w:rsidRDefault="00AB6E9C" w:rsidP="00AB6E9C">
      <w:pPr>
        <w:suppressAutoHyphens/>
        <w:jc w:val="both"/>
        <w:rPr>
          <w:rFonts w:ascii="Arial" w:eastAsia="Arial" w:hAnsi="Arial" w:cs="Arial"/>
          <w:color w:val="000000"/>
          <w:sz w:val="20"/>
          <w:szCs w:val="20"/>
          <w:lang w:val="es-CR" w:eastAsia="zh-CN"/>
        </w:rPr>
      </w:pPr>
      <w:r w:rsidRPr="00B014C0">
        <w:rPr>
          <w:rFonts w:ascii="Arial" w:eastAsia="Arial" w:hAnsi="Arial" w:cs="Arial"/>
          <w:color w:val="000000"/>
          <w:sz w:val="20"/>
          <w:szCs w:val="20"/>
          <w:lang w:val="es-CR" w:eastAsia="zh-CN"/>
        </w:rPr>
        <w:t>Contra las recomendaciones que emitan el órgano instructor y el superior jerárquico, conforme a lo dispuesto en los artículos 31, 32 inciso b y 33 inciso b de este reglamento no cabrá recurso alguno.  Sin embargo, la recomendación deberá ser notificada al funcionario o estudiante afectado y en ella se prevendrá sobre el derecho de presentar argumentos de descargo dentro de un plazo de ocho días hábiles, ante la instancia que le corresponda emitir la resolución final.</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i/>
          <w:sz w:val="20"/>
          <w:szCs w:val="20"/>
        </w:rPr>
      </w:pPr>
      <w:r w:rsidRPr="00B014C0">
        <w:rPr>
          <w:rFonts w:ascii="Arial" w:hAnsi="Arial" w:cs="Arial"/>
          <w:i/>
          <w:sz w:val="20"/>
          <w:szCs w:val="20"/>
        </w:rPr>
        <w:t>Se modifica según el oficio UNA-SCU-ACUE-1328-2016.</w:t>
      </w:r>
    </w:p>
    <w:p w:rsidR="00AB6E9C" w:rsidRPr="00B014C0" w:rsidRDefault="00AB6E9C" w:rsidP="00AB6E9C">
      <w:pPr>
        <w:keepNext/>
        <w:outlineLvl w:val="1"/>
        <w:rPr>
          <w:rFonts w:ascii="Arial" w:hAnsi="Arial" w:cs="Arial"/>
          <w:b/>
          <w:sz w:val="20"/>
          <w:szCs w:val="20"/>
        </w:rPr>
      </w:pPr>
      <w:bookmarkStart w:id="1038" w:name="_Toc43260451"/>
      <w:bookmarkStart w:id="1039" w:name="_Toc43262655"/>
      <w:bookmarkStart w:id="1040" w:name="_Toc49053173"/>
      <w:bookmarkStart w:id="1041" w:name="_Toc49053306"/>
      <w:bookmarkStart w:id="1042" w:name="_Toc49053561"/>
      <w:bookmarkStart w:id="1043" w:name="_Toc57777120"/>
      <w:bookmarkStart w:id="1044" w:name="_Toc58904884"/>
      <w:bookmarkStart w:id="1045" w:name="_Toc58905040"/>
      <w:bookmarkStart w:id="1046" w:name="_Toc62895419"/>
      <w:bookmarkStart w:id="1047" w:name="_Toc62895966"/>
      <w:bookmarkStart w:id="1048" w:name="_Toc62896338"/>
      <w:bookmarkStart w:id="1049" w:name="_Toc65038047"/>
    </w:p>
    <w:p w:rsidR="00AB6E9C" w:rsidRPr="00B014C0" w:rsidRDefault="00AB6E9C" w:rsidP="00AB6E9C">
      <w:pPr>
        <w:keepNext/>
        <w:outlineLvl w:val="1"/>
        <w:rPr>
          <w:rFonts w:ascii="Arial" w:hAnsi="Arial" w:cs="Arial"/>
          <w:b/>
          <w:sz w:val="20"/>
          <w:szCs w:val="20"/>
        </w:rPr>
      </w:pPr>
      <w:r w:rsidRPr="00B014C0">
        <w:rPr>
          <w:rFonts w:ascii="Arial" w:hAnsi="Arial" w:cs="Arial"/>
          <w:b/>
          <w:sz w:val="20"/>
          <w:szCs w:val="20"/>
        </w:rPr>
        <w:t>ARTICULO 75.</w:t>
      </w:r>
      <w:r w:rsidRPr="00B014C0">
        <w:rPr>
          <w:rFonts w:ascii="Arial" w:hAnsi="Arial" w:cs="Arial"/>
          <w:b/>
          <w:sz w:val="20"/>
          <w:szCs w:val="20"/>
        </w:rPr>
        <w:tab/>
      </w:r>
      <w:r w:rsidRPr="00B014C0">
        <w:rPr>
          <w:rFonts w:ascii="Arial" w:hAnsi="Arial" w:cs="Arial"/>
          <w:b/>
          <w:sz w:val="20"/>
          <w:szCs w:val="20"/>
        </w:rPr>
        <w:tab/>
        <w:t>PRESENTACIÓN DE RECURSOS</w:t>
      </w:r>
      <w:bookmarkEnd w:id="1038"/>
      <w:bookmarkEnd w:id="1039"/>
      <w:bookmarkEnd w:id="1040"/>
      <w:bookmarkEnd w:id="1041"/>
      <w:bookmarkEnd w:id="1042"/>
      <w:bookmarkEnd w:id="1043"/>
      <w:bookmarkEnd w:id="1044"/>
      <w:bookmarkEnd w:id="1045"/>
      <w:bookmarkEnd w:id="1046"/>
      <w:bookmarkEnd w:id="1047"/>
      <w:bookmarkEnd w:id="1048"/>
      <w:bookmarkEnd w:id="1049"/>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Los recursos deberán presentarse dentro del plazo de ocho días hábiles siguientes al de la notificación de la resolución que se impugna, ante la autoridad que dictó el acto impugnado.  Esta los tramitará según corresponda y de acuerdo con las reglas indicadas en los artículos siguientes.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En el caso de que se hubieran presentado en tiempo y forma varios recursos de la misma índole contra una misma resolución, la autoridad u órgano los acumulará en un solo expediente para emitir una única resolución.</w:t>
      </w:r>
    </w:p>
    <w:p w:rsidR="00AB6E9C" w:rsidRPr="00B014C0" w:rsidRDefault="00AB6E9C" w:rsidP="00AB6E9C">
      <w:pPr>
        <w:keepNext/>
        <w:jc w:val="center"/>
        <w:outlineLvl w:val="1"/>
        <w:rPr>
          <w:rFonts w:ascii="Arial" w:hAnsi="Arial" w:cs="Arial"/>
          <w:b/>
          <w:sz w:val="20"/>
          <w:szCs w:val="20"/>
        </w:rPr>
      </w:pPr>
      <w:bookmarkStart w:id="1050" w:name="_Toc43260452"/>
      <w:bookmarkStart w:id="1051" w:name="_Toc43262656"/>
    </w:p>
    <w:p w:rsidR="00AB6E9C" w:rsidRPr="00B014C0" w:rsidRDefault="00AB6E9C" w:rsidP="00AB6E9C">
      <w:pPr>
        <w:keepNext/>
        <w:ind w:left="2160" w:hanging="2160"/>
        <w:jc w:val="both"/>
        <w:outlineLvl w:val="1"/>
        <w:rPr>
          <w:rFonts w:ascii="Arial" w:hAnsi="Arial" w:cs="Arial"/>
          <w:b/>
          <w:sz w:val="20"/>
          <w:szCs w:val="20"/>
        </w:rPr>
      </w:pPr>
      <w:bookmarkStart w:id="1052" w:name="_Toc49053174"/>
      <w:bookmarkStart w:id="1053" w:name="_Toc49053307"/>
      <w:bookmarkStart w:id="1054" w:name="_Toc49053562"/>
      <w:bookmarkStart w:id="1055" w:name="_Toc57777121"/>
      <w:bookmarkStart w:id="1056" w:name="_Toc58904885"/>
      <w:bookmarkStart w:id="1057" w:name="_Toc58905041"/>
      <w:bookmarkStart w:id="1058" w:name="_Toc62895420"/>
      <w:bookmarkStart w:id="1059" w:name="_Toc62895967"/>
      <w:bookmarkStart w:id="1060" w:name="_Toc62896339"/>
      <w:bookmarkStart w:id="1061" w:name="_Toc65038048"/>
      <w:r w:rsidRPr="00B014C0">
        <w:rPr>
          <w:rFonts w:ascii="Arial" w:hAnsi="Arial" w:cs="Arial"/>
          <w:b/>
          <w:sz w:val="20"/>
          <w:szCs w:val="20"/>
        </w:rPr>
        <w:t xml:space="preserve">ARTICULO 76. </w:t>
      </w:r>
      <w:r w:rsidRPr="00B014C0">
        <w:rPr>
          <w:rFonts w:ascii="Arial" w:hAnsi="Arial" w:cs="Arial"/>
          <w:b/>
          <w:sz w:val="20"/>
          <w:szCs w:val="20"/>
        </w:rPr>
        <w:tab/>
        <w:t>INSTANCIAS COMPETENTES PARA RESOLVER LOS RECURSOS</w:t>
      </w:r>
      <w:bookmarkEnd w:id="1050"/>
      <w:bookmarkEnd w:id="1051"/>
      <w:bookmarkEnd w:id="1052"/>
      <w:bookmarkEnd w:id="1053"/>
      <w:bookmarkEnd w:id="1054"/>
      <w:bookmarkEnd w:id="1055"/>
      <w:bookmarkEnd w:id="1056"/>
      <w:bookmarkEnd w:id="1057"/>
      <w:bookmarkEnd w:id="1058"/>
      <w:bookmarkEnd w:id="1059"/>
      <w:bookmarkEnd w:id="1060"/>
      <w:bookmarkEnd w:id="1061"/>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El recurso de revocatoria será resuelto por el órgano que dictó el acto impugnado; la apelación será resuelta por el Tribunal Universitario de Apelaciones. </w:t>
      </w:r>
    </w:p>
    <w:p w:rsidR="00AB6E9C" w:rsidRPr="00B014C0" w:rsidRDefault="00AB6E9C" w:rsidP="00AB6E9C">
      <w:pPr>
        <w:jc w:val="both"/>
        <w:rPr>
          <w:rFonts w:ascii="Arial" w:hAnsi="Arial" w:cs="Arial"/>
          <w:b/>
          <w:bCs/>
          <w:sz w:val="20"/>
          <w:szCs w:val="20"/>
          <w:u w:val="single"/>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lastRenderedPageBreak/>
        <w:t xml:space="preserve">Lo anterior sin perjuicio del derecho del trabajador de acudir a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antes de que su apelación sea conocida por el Tribunal citado.</w:t>
      </w:r>
    </w:p>
    <w:p w:rsidR="00AB6E9C" w:rsidRPr="00B014C0" w:rsidRDefault="00AB6E9C" w:rsidP="00AB6E9C">
      <w:pPr>
        <w:tabs>
          <w:tab w:val="left" w:pos="-2200"/>
        </w:tabs>
        <w:jc w:val="both"/>
        <w:rPr>
          <w:rFonts w:ascii="Arial" w:hAnsi="Arial" w:cs="Arial"/>
          <w:sz w:val="20"/>
          <w:szCs w:val="20"/>
        </w:rPr>
      </w:pPr>
    </w:p>
    <w:p w:rsidR="00AB6E9C" w:rsidRPr="00B014C0" w:rsidRDefault="00AB6E9C" w:rsidP="00AB6E9C">
      <w:pPr>
        <w:tabs>
          <w:tab w:val="left" w:pos="-2200"/>
        </w:tabs>
        <w:ind w:left="2160" w:hanging="2160"/>
        <w:jc w:val="both"/>
        <w:rPr>
          <w:rFonts w:ascii="Arial" w:hAnsi="Arial" w:cs="Arial"/>
          <w:b/>
          <w:bCs/>
          <w:sz w:val="20"/>
          <w:szCs w:val="20"/>
        </w:rPr>
      </w:pPr>
      <w:r w:rsidRPr="00B014C0">
        <w:rPr>
          <w:rFonts w:ascii="Arial" w:hAnsi="Arial" w:cs="Arial"/>
          <w:b/>
          <w:bCs/>
          <w:sz w:val="20"/>
          <w:szCs w:val="20"/>
        </w:rPr>
        <w:t xml:space="preserve">ARTÍCULO 77. </w:t>
      </w:r>
      <w:r w:rsidRPr="00B014C0">
        <w:rPr>
          <w:rFonts w:ascii="Arial" w:hAnsi="Arial" w:cs="Arial"/>
          <w:b/>
          <w:bCs/>
          <w:sz w:val="20"/>
          <w:szCs w:val="20"/>
        </w:rPr>
        <w:tab/>
        <w:t>REQUISITOS DE LOS ESCRITOS EN QUE SE PRESENTA UN RECURSO.</w:t>
      </w:r>
    </w:p>
    <w:p w:rsidR="00AB6E9C" w:rsidRPr="00B014C0" w:rsidRDefault="00AB6E9C" w:rsidP="00AB6E9C">
      <w:pPr>
        <w:tabs>
          <w:tab w:val="left" w:pos="-2200"/>
        </w:tabs>
        <w:ind w:left="1210" w:firstLine="15"/>
        <w:jc w:val="both"/>
        <w:rPr>
          <w:rFonts w:ascii="Arial" w:hAnsi="Arial" w:cs="Arial"/>
          <w:bCs/>
          <w:sz w:val="20"/>
          <w:szCs w:val="20"/>
        </w:rPr>
      </w:pPr>
    </w:p>
    <w:p w:rsidR="00AB6E9C" w:rsidRPr="00B014C0" w:rsidRDefault="00AB6E9C" w:rsidP="00AB6E9C">
      <w:pPr>
        <w:tabs>
          <w:tab w:val="left" w:pos="-2200"/>
        </w:tabs>
        <w:ind w:firstLine="15"/>
        <w:jc w:val="both"/>
        <w:rPr>
          <w:rFonts w:ascii="Arial" w:hAnsi="Arial" w:cs="Arial"/>
          <w:bCs/>
          <w:sz w:val="20"/>
          <w:szCs w:val="20"/>
        </w:rPr>
      </w:pPr>
      <w:r w:rsidRPr="00B014C0">
        <w:rPr>
          <w:rFonts w:ascii="Arial" w:hAnsi="Arial" w:cs="Arial"/>
          <w:bCs/>
          <w:sz w:val="20"/>
          <w:szCs w:val="20"/>
        </w:rPr>
        <w:t>Los recursos deberán de cumplir con los siguientes requisitos:</w:t>
      </w:r>
    </w:p>
    <w:p w:rsidR="00AB6E9C" w:rsidRPr="00B014C0" w:rsidRDefault="00AB6E9C" w:rsidP="00AB6E9C">
      <w:pPr>
        <w:tabs>
          <w:tab w:val="left" w:pos="-2200"/>
        </w:tabs>
        <w:ind w:left="480" w:hanging="480"/>
        <w:jc w:val="both"/>
        <w:rPr>
          <w:rFonts w:ascii="Arial" w:hAnsi="Arial" w:cs="Arial"/>
          <w:sz w:val="20"/>
          <w:szCs w:val="20"/>
        </w:rPr>
      </w:pPr>
      <w:r w:rsidRPr="00B014C0">
        <w:rPr>
          <w:rFonts w:ascii="Arial" w:hAnsi="Arial" w:cs="Arial"/>
          <w:sz w:val="20"/>
          <w:szCs w:val="20"/>
        </w:rPr>
        <w:t>a.</w:t>
      </w:r>
      <w:r w:rsidRPr="00B014C0">
        <w:rPr>
          <w:rFonts w:ascii="Arial" w:hAnsi="Arial" w:cs="Arial"/>
          <w:sz w:val="20"/>
          <w:szCs w:val="20"/>
        </w:rPr>
        <w:tab/>
        <w:t>Deberán formularse por escrito;</w:t>
      </w:r>
      <w:r w:rsidRPr="00B014C0">
        <w:rPr>
          <w:rFonts w:ascii="Arial" w:hAnsi="Arial" w:cs="Arial"/>
          <w:sz w:val="20"/>
          <w:szCs w:val="20"/>
        </w:rPr>
        <w:tab/>
      </w:r>
    </w:p>
    <w:p w:rsidR="00AB6E9C" w:rsidRPr="00B014C0" w:rsidRDefault="00AB6E9C" w:rsidP="00AB6E9C">
      <w:pPr>
        <w:tabs>
          <w:tab w:val="left" w:pos="-2200"/>
        </w:tabs>
        <w:ind w:left="480" w:hanging="480"/>
        <w:jc w:val="both"/>
        <w:rPr>
          <w:rFonts w:ascii="Arial" w:hAnsi="Arial" w:cs="Arial"/>
          <w:sz w:val="20"/>
          <w:szCs w:val="20"/>
        </w:rPr>
      </w:pPr>
      <w:r w:rsidRPr="00B014C0">
        <w:rPr>
          <w:rFonts w:ascii="Arial" w:hAnsi="Arial" w:cs="Arial"/>
          <w:sz w:val="20"/>
          <w:szCs w:val="20"/>
        </w:rPr>
        <w:t>b.</w:t>
      </w:r>
      <w:r w:rsidRPr="00B014C0">
        <w:rPr>
          <w:rFonts w:ascii="Arial" w:hAnsi="Arial" w:cs="Arial"/>
          <w:sz w:val="20"/>
          <w:szCs w:val="20"/>
        </w:rPr>
        <w:tab/>
        <w:t>Se deberá aportar toda la prueba que alegue el recurrente, si estuviera en su poder hacerlo, o indicar con precisión el lugar donde se encuentra;</w:t>
      </w:r>
    </w:p>
    <w:p w:rsidR="00AB6E9C" w:rsidRPr="00B014C0" w:rsidRDefault="00AB6E9C" w:rsidP="00AB6E9C">
      <w:pPr>
        <w:tabs>
          <w:tab w:val="left" w:pos="-2200"/>
        </w:tabs>
        <w:ind w:left="480" w:hanging="480"/>
        <w:jc w:val="both"/>
        <w:rPr>
          <w:rFonts w:ascii="Arial" w:hAnsi="Arial" w:cs="Arial"/>
          <w:sz w:val="20"/>
          <w:szCs w:val="20"/>
        </w:rPr>
      </w:pPr>
      <w:r w:rsidRPr="00B014C0">
        <w:rPr>
          <w:rFonts w:ascii="Arial" w:hAnsi="Arial" w:cs="Arial"/>
          <w:sz w:val="20"/>
          <w:szCs w:val="20"/>
        </w:rPr>
        <w:t>c.</w:t>
      </w:r>
      <w:r w:rsidRPr="00B014C0">
        <w:rPr>
          <w:rFonts w:ascii="Arial" w:hAnsi="Arial" w:cs="Arial"/>
          <w:sz w:val="20"/>
          <w:szCs w:val="20"/>
        </w:rPr>
        <w:tab/>
        <w:t>Deberá formularse una exposición de los agravios que cause la resolución impugnada, con cita de las disposiciones legales que considere lesionadas;</w:t>
      </w:r>
    </w:p>
    <w:p w:rsidR="00AB6E9C" w:rsidRPr="00B014C0" w:rsidRDefault="00AB6E9C" w:rsidP="00AB6E9C">
      <w:pPr>
        <w:tabs>
          <w:tab w:val="left" w:pos="-2200"/>
        </w:tabs>
        <w:ind w:left="480" w:hanging="480"/>
        <w:jc w:val="both"/>
        <w:rPr>
          <w:rFonts w:ascii="Arial" w:hAnsi="Arial" w:cs="Arial"/>
          <w:sz w:val="20"/>
          <w:szCs w:val="20"/>
        </w:rPr>
      </w:pPr>
      <w:r w:rsidRPr="00B014C0">
        <w:rPr>
          <w:rFonts w:ascii="Arial" w:hAnsi="Arial" w:cs="Arial"/>
          <w:sz w:val="20"/>
          <w:szCs w:val="20"/>
        </w:rPr>
        <w:t>d.</w:t>
      </w:r>
      <w:r w:rsidRPr="00B014C0">
        <w:rPr>
          <w:rFonts w:ascii="Arial" w:hAnsi="Arial" w:cs="Arial"/>
          <w:sz w:val="20"/>
          <w:szCs w:val="20"/>
        </w:rPr>
        <w:tab/>
        <w:t>El recurrente señalará asimismo, un lugar donde recibir las notificaciones.</w:t>
      </w:r>
    </w:p>
    <w:p w:rsidR="00AB6E9C" w:rsidRPr="00B014C0" w:rsidRDefault="00AB6E9C" w:rsidP="00AB6E9C">
      <w:pPr>
        <w:tabs>
          <w:tab w:val="left" w:pos="-2200"/>
        </w:tabs>
        <w:jc w:val="both"/>
        <w:rPr>
          <w:rFonts w:ascii="Arial" w:hAnsi="Arial" w:cs="Arial"/>
          <w:sz w:val="20"/>
          <w:szCs w:val="20"/>
        </w:rPr>
      </w:pPr>
    </w:p>
    <w:p w:rsidR="00AB6E9C" w:rsidRPr="00B014C0" w:rsidRDefault="00AB6E9C" w:rsidP="00AB6E9C">
      <w:pPr>
        <w:tabs>
          <w:tab w:val="left" w:pos="-2200"/>
          <w:tab w:val="left" w:pos="0"/>
        </w:tabs>
        <w:jc w:val="both"/>
        <w:rPr>
          <w:rFonts w:ascii="Arial" w:hAnsi="Arial" w:cs="Arial"/>
          <w:sz w:val="20"/>
          <w:szCs w:val="20"/>
        </w:rPr>
      </w:pPr>
      <w:r w:rsidRPr="00B014C0">
        <w:rPr>
          <w:rFonts w:ascii="Arial" w:hAnsi="Arial" w:cs="Arial"/>
          <w:sz w:val="20"/>
          <w:szCs w:val="20"/>
        </w:rPr>
        <w:t>Si el recurso contuviera defectos de forma, la autoridad que emitió el acto ordenará que se subsanen dentro de un plazo de cinco días, bajo apercibimiento de que en caso de incumplimiento se ordenará el archivo de la gestión y se devolverá el expediente a la instancia competente para que continúe con el procedimiento o, cuando corresponda, se declarará la conclusión de éste y se ordenará el archivo del expediente.</w:t>
      </w:r>
    </w:p>
    <w:p w:rsidR="00AB6E9C" w:rsidRPr="00B014C0" w:rsidRDefault="00AB6E9C" w:rsidP="00AB6E9C">
      <w:pPr>
        <w:jc w:val="both"/>
        <w:rPr>
          <w:rFonts w:ascii="Arial" w:hAnsi="Arial" w:cs="Arial"/>
          <w:b/>
          <w:i/>
          <w:sz w:val="20"/>
          <w:szCs w:val="20"/>
        </w:rPr>
      </w:pPr>
    </w:p>
    <w:p w:rsidR="00AB6E9C" w:rsidRPr="0000005A" w:rsidRDefault="00AB6E9C" w:rsidP="00AB6E9C">
      <w:pPr>
        <w:jc w:val="both"/>
        <w:rPr>
          <w:rFonts w:ascii="Arial" w:hAnsi="Arial" w:cs="Arial"/>
          <w:i/>
          <w:sz w:val="20"/>
          <w:szCs w:val="20"/>
        </w:rPr>
      </w:pPr>
      <w:r w:rsidRPr="0000005A">
        <w:rPr>
          <w:rFonts w:ascii="Arial" w:hAnsi="Arial" w:cs="Arial"/>
          <w:i/>
          <w:sz w:val="20"/>
          <w:szCs w:val="20"/>
        </w:rPr>
        <w:t>Modificado según oficio SCU-1107-2008 y publicado en UNA-GACETA N° 12-2008.</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1062" w:name="_Toc43260454"/>
      <w:bookmarkStart w:id="1063" w:name="_Toc43262658"/>
      <w:bookmarkStart w:id="1064" w:name="_Toc49053176"/>
      <w:bookmarkStart w:id="1065" w:name="_Toc49053309"/>
      <w:bookmarkStart w:id="1066" w:name="_Toc49053564"/>
      <w:bookmarkStart w:id="1067" w:name="_Toc57777123"/>
      <w:bookmarkStart w:id="1068" w:name="_Toc58904887"/>
      <w:bookmarkStart w:id="1069" w:name="_Toc58905043"/>
      <w:bookmarkStart w:id="1070" w:name="_Toc62895422"/>
      <w:bookmarkStart w:id="1071" w:name="_Toc62895969"/>
      <w:bookmarkStart w:id="1072" w:name="_Toc62896341"/>
      <w:bookmarkStart w:id="1073" w:name="_Toc65038050"/>
      <w:r w:rsidRPr="00B014C0">
        <w:rPr>
          <w:rFonts w:ascii="Arial" w:hAnsi="Arial" w:cs="Arial"/>
          <w:b/>
          <w:sz w:val="20"/>
          <w:szCs w:val="20"/>
        </w:rPr>
        <w:t>ARTICULO 78.</w:t>
      </w:r>
      <w:r w:rsidRPr="00B014C0">
        <w:rPr>
          <w:rFonts w:ascii="Arial" w:hAnsi="Arial" w:cs="Arial"/>
          <w:b/>
          <w:sz w:val="20"/>
          <w:szCs w:val="20"/>
        </w:rPr>
        <w:tab/>
        <w:t>TRAMITE EN CASO DE QUE SE PRESENTE ÚNICAMENTE RECURSO DE REVOCATORIA</w:t>
      </w:r>
      <w:bookmarkEnd w:id="1062"/>
      <w:bookmarkEnd w:id="1063"/>
      <w:bookmarkEnd w:id="1064"/>
      <w:bookmarkEnd w:id="1065"/>
      <w:bookmarkEnd w:id="1066"/>
      <w:bookmarkEnd w:id="1067"/>
      <w:bookmarkEnd w:id="1068"/>
      <w:bookmarkEnd w:id="1069"/>
      <w:bookmarkEnd w:id="1070"/>
      <w:bookmarkEnd w:id="1071"/>
      <w:bookmarkEnd w:id="1072"/>
      <w:bookmarkEnd w:id="1073"/>
    </w:p>
    <w:p w:rsidR="00AB6E9C" w:rsidRPr="00B014C0" w:rsidRDefault="00AB6E9C" w:rsidP="00AB6E9C">
      <w:pPr>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Cuando el trabajador o el estudiante haya presentado únicamente el recurso de revocatoria, la autoridad que dictó el acto ordenará al órgano instructor, la recolección de la prueba dentro de un plazo no mayor de diez días hábiles siguientes a partir de la presentación en forma del recurso.  Transcurrido ese plazo deberá resolver dentro de los quince días hábiles siguientes.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Sin embargo, si no existe prueba que recibir la autoridad que dictó el acto, lo declarará así en resolución fundada y procederá a resolver el recurso dentro de un plazo de quince días hábiles a partir de la presentación en forma del recurso.</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rPr>
      </w:pPr>
      <w:bookmarkStart w:id="1074" w:name="_Toc43260455"/>
      <w:bookmarkStart w:id="1075" w:name="_Toc43262659"/>
      <w:bookmarkStart w:id="1076" w:name="_Toc49053177"/>
      <w:bookmarkStart w:id="1077" w:name="_Toc49053310"/>
      <w:bookmarkStart w:id="1078" w:name="_Toc49053565"/>
      <w:bookmarkStart w:id="1079" w:name="_Toc57777124"/>
      <w:bookmarkStart w:id="1080" w:name="_Toc58904888"/>
      <w:bookmarkStart w:id="1081" w:name="_Toc58905044"/>
      <w:bookmarkStart w:id="1082" w:name="_Toc62895423"/>
      <w:bookmarkStart w:id="1083" w:name="_Toc62895970"/>
      <w:bookmarkStart w:id="1084" w:name="_Toc62896342"/>
      <w:bookmarkStart w:id="1085" w:name="_Toc65038051"/>
      <w:r w:rsidRPr="00B014C0">
        <w:rPr>
          <w:rFonts w:ascii="Arial" w:hAnsi="Arial" w:cs="Arial"/>
          <w:b/>
          <w:sz w:val="20"/>
          <w:szCs w:val="20"/>
        </w:rPr>
        <w:t>ARTICULO 79.</w:t>
      </w:r>
      <w:r w:rsidRPr="00B014C0">
        <w:rPr>
          <w:rFonts w:ascii="Arial" w:hAnsi="Arial" w:cs="Arial"/>
          <w:b/>
          <w:sz w:val="20"/>
          <w:szCs w:val="20"/>
        </w:rPr>
        <w:tab/>
        <w:t>TRAMITE EN CASO DE QUE SE PRESENTE UN RECURSO DE REVOCATORIA CON APELACIÓN SUBSIDIARIA</w:t>
      </w:r>
      <w:bookmarkEnd w:id="1074"/>
      <w:bookmarkEnd w:id="1075"/>
      <w:bookmarkEnd w:id="1076"/>
      <w:bookmarkEnd w:id="1077"/>
      <w:bookmarkEnd w:id="1078"/>
      <w:bookmarkEnd w:id="1079"/>
      <w:bookmarkEnd w:id="1080"/>
      <w:bookmarkEnd w:id="1081"/>
      <w:bookmarkEnd w:id="1082"/>
      <w:bookmarkEnd w:id="1083"/>
      <w:bookmarkEnd w:id="1084"/>
      <w:bookmarkEnd w:id="1085"/>
      <w:r w:rsidRPr="00B014C0">
        <w:rPr>
          <w:rFonts w:ascii="Arial" w:hAnsi="Arial" w:cs="Arial"/>
          <w:b/>
          <w:sz w:val="20"/>
          <w:szCs w:val="20"/>
        </w:rPr>
        <w:t xml:space="preserve"> </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Si se presentó revocatoria con apelación subsidiaria, la autoridad que dictó el acto resolverá la revocatoria conforme al artículo 78 de este reglamento, y si la declara sin lugar total o parcialmente, enviará la apelación dentro de los dos días hábiles siguientes al Tribunal Universitario de Apelaciones y emplazará a las partes  para que en un plazo de ocho días hábiles puedan ampliar y reforzar los argumentos de su posición ante el Tribunal.</w:t>
      </w: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 xml:space="preserve">Sin embargo, si el trabajador ha solicitado la intervención de </w:t>
      </w:r>
      <w:smartTag w:uri="urn:schemas-microsoft-com:office:smarttags" w:element="PersonName">
        <w:smartTagPr>
          <w:attr w:name="ProductID" w:val="la Junta"/>
        </w:smartTagPr>
        <w:r w:rsidRPr="00B014C0">
          <w:rPr>
            <w:rFonts w:ascii="Arial" w:hAnsi="Arial" w:cs="Arial"/>
            <w:sz w:val="20"/>
            <w:szCs w:val="20"/>
            <w:lang w:val="es-CR"/>
          </w:rPr>
          <w:t>la Junta</w:t>
        </w:r>
      </w:smartTag>
      <w:r w:rsidRPr="00B014C0">
        <w:rPr>
          <w:rFonts w:ascii="Arial" w:hAnsi="Arial" w:cs="Arial"/>
          <w:sz w:val="20"/>
          <w:szCs w:val="20"/>
          <w:lang w:val="es-CR"/>
        </w:rPr>
        <w:t xml:space="preserve"> de Relaciones Laborales, la autoridad que dictó el acto remitirá el expediente a esta última instancia, para lo cual deberá cumplir los mismos trámites indicados en el párrafo anterior.</w:t>
      </w: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086" w:name="_Toc43260456"/>
      <w:bookmarkStart w:id="1087" w:name="_Toc43262660"/>
      <w:bookmarkStart w:id="1088" w:name="_Toc49053178"/>
      <w:bookmarkStart w:id="1089" w:name="_Toc49053311"/>
      <w:bookmarkStart w:id="1090" w:name="_Toc49053566"/>
      <w:bookmarkStart w:id="1091" w:name="_Toc57777125"/>
      <w:bookmarkStart w:id="1092" w:name="_Toc58904889"/>
      <w:bookmarkStart w:id="1093" w:name="_Toc58905045"/>
      <w:bookmarkStart w:id="1094" w:name="_Toc62895424"/>
      <w:bookmarkStart w:id="1095" w:name="_Toc62895971"/>
      <w:bookmarkStart w:id="1096" w:name="_Toc62896343"/>
      <w:bookmarkStart w:id="1097" w:name="_Toc65038052"/>
      <w:r w:rsidRPr="00B014C0">
        <w:rPr>
          <w:rFonts w:ascii="Arial" w:hAnsi="Arial" w:cs="Arial"/>
          <w:b/>
          <w:sz w:val="20"/>
          <w:szCs w:val="20"/>
        </w:rPr>
        <w:t>ARTICULO 80.</w:t>
      </w:r>
      <w:r w:rsidRPr="00B014C0">
        <w:rPr>
          <w:rFonts w:ascii="Arial" w:hAnsi="Arial" w:cs="Arial"/>
          <w:b/>
          <w:sz w:val="20"/>
          <w:szCs w:val="20"/>
        </w:rPr>
        <w:tab/>
      </w:r>
      <w:r w:rsidRPr="00B014C0">
        <w:rPr>
          <w:rFonts w:ascii="Arial" w:hAnsi="Arial" w:cs="Arial"/>
          <w:b/>
          <w:sz w:val="20"/>
          <w:szCs w:val="20"/>
        </w:rPr>
        <w:tab/>
        <w:t>RECURSO DE APELACIÓN</w:t>
      </w:r>
      <w:bookmarkEnd w:id="1086"/>
      <w:bookmarkEnd w:id="1087"/>
      <w:bookmarkEnd w:id="1088"/>
      <w:bookmarkEnd w:id="1089"/>
      <w:bookmarkEnd w:id="1090"/>
      <w:bookmarkEnd w:id="1091"/>
      <w:bookmarkEnd w:id="1092"/>
      <w:bookmarkEnd w:id="1093"/>
      <w:bookmarkEnd w:id="1094"/>
      <w:bookmarkEnd w:id="1095"/>
      <w:bookmarkEnd w:id="1096"/>
      <w:bookmarkEnd w:id="1097"/>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Si el funcionario o el estudiante presentó únicamente el recurso de apelación, la autoridad que dictó el acto remitirá el recurso junto con el expediente completo al Tribunal Universitario de Apelaciones dentro de los dos días hábiles siguientes, salvo  que el trabajador haya solicitado la intervención de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en cuyo caso  la autoridad que dictó el acto remitirá el expediente a esta última instancia, para lo cual deberá cumplir los mismos trámites indicados en el párrafo anterior. Asimismo la autoridad que dictó el acto emplazará a quienes figuren como partes para que dentro de los ocho días hábiles siguientes puedan ampliar y reforzar los argumentos de su posición ante el TUA o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según corresponda.</w:t>
      </w:r>
    </w:p>
    <w:p w:rsidR="00AB6E9C" w:rsidRPr="00B014C0" w:rsidRDefault="00AB6E9C" w:rsidP="00AB6E9C">
      <w:pPr>
        <w:keepNext/>
        <w:jc w:val="center"/>
        <w:outlineLvl w:val="1"/>
        <w:rPr>
          <w:rFonts w:ascii="Arial" w:hAnsi="Arial" w:cs="Arial"/>
          <w:b/>
          <w:sz w:val="20"/>
          <w:szCs w:val="20"/>
        </w:rPr>
      </w:pPr>
      <w:bookmarkStart w:id="1098" w:name="_Toc43260457"/>
      <w:bookmarkStart w:id="1099" w:name="_Toc43262661"/>
    </w:p>
    <w:p w:rsidR="00AB6E9C" w:rsidRPr="00B014C0" w:rsidRDefault="00AB6E9C" w:rsidP="00AB6E9C">
      <w:pPr>
        <w:keepNext/>
        <w:outlineLvl w:val="1"/>
        <w:rPr>
          <w:rFonts w:ascii="Arial" w:hAnsi="Arial" w:cs="Arial"/>
          <w:b/>
          <w:sz w:val="20"/>
          <w:szCs w:val="20"/>
        </w:rPr>
      </w:pPr>
      <w:bookmarkStart w:id="1100" w:name="_Toc49053179"/>
      <w:bookmarkStart w:id="1101" w:name="_Toc49053312"/>
      <w:bookmarkStart w:id="1102" w:name="_Toc49053567"/>
      <w:bookmarkStart w:id="1103" w:name="_Toc57777126"/>
      <w:bookmarkStart w:id="1104" w:name="_Toc58904890"/>
      <w:bookmarkStart w:id="1105" w:name="_Toc58905046"/>
      <w:bookmarkStart w:id="1106" w:name="_Toc62895425"/>
      <w:bookmarkStart w:id="1107" w:name="_Toc62895972"/>
      <w:bookmarkStart w:id="1108" w:name="_Toc62896344"/>
      <w:bookmarkStart w:id="1109" w:name="_Toc65038053"/>
      <w:r w:rsidRPr="00B014C0">
        <w:rPr>
          <w:rFonts w:ascii="Arial" w:hAnsi="Arial" w:cs="Arial"/>
          <w:b/>
          <w:sz w:val="20"/>
          <w:szCs w:val="20"/>
        </w:rPr>
        <w:t>ARTICULO 81.</w:t>
      </w:r>
      <w:r w:rsidRPr="00B014C0">
        <w:rPr>
          <w:rFonts w:ascii="Arial" w:hAnsi="Arial" w:cs="Arial"/>
          <w:b/>
          <w:sz w:val="20"/>
          <w:szCs w:val="20"/>
        </w:rPr>
        <w:tab/>
      </w:r>
      <w:r w:rsidRPr="00B014C0">
        <w:rPr>
          <w:rFonts w:ascii="Arial" w:hAnsi="Arial" w:cs="Arial"/>
          <w:b/>
          <w:sz w:val="20"/>
          <w:szCs w:val="20"/>
        </w:rPr>
        <w:tab/>
        <w:t>ENVÍO DEL EXPEDIENTE</w:t>
      </w:r>
      <w:bookmarkEnd w:id="1098"/>
      <w:bookmarkEnd w:id="1099"/>
      <w:bookmarkEnd w:id="1100"/>
      <w:bookmarkEnd w:id="1101"/>
      <w:bookmarkEnd w:id="1102"/>
      <w:bookmarkEnd w:id="1103"/>
      <w:bookmarkEnd w:id="1104"/>
      <w:bookmarkEnd w:id="1105"/>
      <w:bookmarkEnd w:id="1106"/>
      <w:bookmarkEnd w:id="1107"/>
      <w:bookmarkEnd w:id="1108"/>
      <w:bookmarkEnd w:id="1109"/>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lastRenderedPageBreak/>
        <w:t>La autoridad que dictó el acto</w:t>
      </w:r>
      <w:r w:rsidRPr="00B014C0">
        <w:rPr>
          <w:rFonts w:ascii="Arial" w:hAnsi="Arial" w:cs="Arial"/>
          <w:b/>
          <w:bCs/>
          <w:sz w:val="20"/>
          <w:szCs w:val="20"/>
          <w:u w:val="single"/>
        </w:rPr>
        <w:t xml:space="preserve"> </w:t>
      </w:r>
      <w:r w:rsidRPr="00B014C0">
        <w:rPr>
          <w:rFonts w:ascii="Arial" w:hAnsi="Arial" w:cs="Arial"/>
          <w:sz w:val="20"/>
          <w:szCs w:val="20"/>
        </w:rPr>
        <w:t>deberá remitir, junto con el recurso de apelación, todo el expediente original completo y con copia idéntica. El expediente estará conformado por los documentos originales, los cuales deberán estar debidamente foliados y en estricto orden cronológico de presentación o en su caso, de emisión.</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110" w:name="_Toc43260458"/>
      <w:bookmarkStart w:id="1111" w:name="_Toc43262662"/>
      <w:bookmarkStart w:id="1112" w:name="_Toc49053180"/>
      <w:bookmarkStart w:id="1113" w:name="_Toc49053313"/>
      <w:bookmarkStart w:id="1114" w:name="_Toc49053568"/>
      <w:bookmarkStart w:id="1115" w:name="_Toc57777127"/>
      <w:bookmarkStart w:id="1116" w:name="_Toc58904891"/>
      <w:bookmarkStart w:id="1117" w:name="_Toc58905047"/>
      <w:bookmarkStart w:id="1118" w:name="_Toc62895426"/>
      <w:bookmarkStart w:id="1119" w:name="_Toc62895973"/>
      <w:bookmarkStart w:id="1120" w:name="_Toc62896345"/>
      <w:bookmarkStart w:id="1121" w:name="_Toc65038054"/>
      <w:r w:rsidRPr="00B014C0">
        <w:rPr>
          <w:rFonts w:ascii="Arial" w:hAnsi="Arial" w:cs="Arial"/>
          <w:b/>
          <w:sz w:val="20"/>
          <w:szCs w:val="20"/>
        </w:rPr>
        <w:t>ARTICULO 82.</w:t>
      </w:r>
      <w:r w:rsidRPr="00B014C0">
        <w:rPr>
          <w:rFonts w:ascii="Arial" w:hAnsi="Arial" w:cs="Arial"/>
          <w:b/>
          <w:sz w:val="20"/>
          <w:szCs w:val="20"/>
        </w:rPr>
        <w:tab/>
      </w:r>
      <w:r w:rsidRPr="00B014C0">
        <w:rPr>
          <w:rFonts w:ascii="Arial" w:hAnsi="Arial" w:cs="Arial"/>
          <w:b/>
          <w:sz w:val="20"/>
          <w:szCs w:val="20"/>
        </w:rPr>
        <w:tab/>
        <w:t>ADHESIÓN A OTRO RECURSO DE APELACIÓN</w:t>
      </w:r>
      <w:bookmarkEnd w:id="1110"/>
      <w:bookmarkEnd w:id="1111"/>
      <w:bookmarkEnd w:id="1112"/>
      <w:bookmarkEnd w:id="1113"/>
      <w:bookmarkEnd w:id="1114"/>
      <w:bookmarkEnd w:id="1115"/>
      <w:bookmarkEnd w:id="1116"/>
      <w:bookmarkEnd w:id="1117"/>
      <w:bookmarkEnd w:id="1118"/>
      <w:bookmarkEnd w:id="1119"/>
      <w:bookmarkEnd w:id="1120"/>
      <w:bookmarkEnd w:id="1121"/>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El interesado vencido en parte de sus pretensiones, podrá adherirse a la apelación que en tiempo y forma haya planteado otro interesado sobre el mismo asunto, dentro del plazo de la citación y emplazamiento ante el Tribunal.  Sin embargo, no podrá hacerlo si el recurso ya ha sido rechazado.</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122" w:name="_Toc58904892"/>
      <w:bookmarkStart w:id="1123" w:name="_Toc58905048"/>
      <w:bookmarkStart w:id="1124" w:name="_Toc62895427"/>
      <w:bookmarkStart w:id="1125" w:name="_Toc62895974"/>
      <w:bookmarkStart w:id="1126" w:name="_Toc62896346"/>
      <w:bookmarkStart w:id="1127" w:name="_Toc65038055"/>
      <w:bookmarkStart w:id="1128" w:name="_Toc43260459"/>
      <w:bookmarkStart w:id="1129" w:name="_Toc43262663"/>
      <w:bookmarkStart w:id="1130" w:name="_Toc49053181"/>
      <w:bookmarkStart w:id="1131" w:name="_Toc49053314"/>
      <w:bookmarkStart w:id="1132" w:name="_Toc49053569"/>
      <w:bookmarkStart w:id="1133" w:name="_Toc57777128"/>
      <w:r w:rsidRPr="00B014C0">
        <w:rPr>
          <w:rFonts w:ascii="Arial" w:hAnsi="Arial" w:cs="Arial"/>
          <w:b/>
          <w:sz w:val="20"/>
          <w:szCs w:val="20"/>
        </w:rPr>
        <w:t>ARTICULO 83.</w:t>
      </w:r>
      <w:r w:rsidRPr="00B014C0">
        <w:rPr>
          <w:rFonts w:ascii="Arial" w:hAnsi="Arial" w:cs="Arial"/>
          <w:b/>
          <w:sz w:val="20"/>
          <w:szCs w:val="20"/>
        </w:rPr>
        <w:tab/>
      </w:r>
      <w:r w:rsidRPr="00B014C0">
        <w:rPr>
          <w:rFonts w:ascii="Arial" w:hAnsi="Arial" w:cs="Arial"/>
          <w:b/>
          <w:sz w:val="20"/>
          <w:szCs w:val="20"/>
        </w:rPr>
        <w:tab/>
        <w:t>QUEJA</w:t>
      </w:r>
      <w:bookmarkEnd w:id="1122"/>
      <w:bookmarkEnd w:id="1123"/>
      <w:bookmarkEnd w:id="1124"/>
      <w:bookmarkEnd w:id="1125"/>
      <w:bookmarkEnd w:id="1126"/>
      <w:bookmarkEnd w:id="1127"/>
      <w:r w:rsidRPr="00B014C0">
        <w:rPr>
          <w:rFonts w:ascii="Arial" w:hAnsi="Arial" w:cs="Arial"/>
          <w:b/>
          <w:sz w:val="20"/>
          <w:szCs w:val="20"/>
        </w:rPr>
        <w:t xml:space="preserve"> </w:t>
      </w:r>
      <w:bookmarkEnd w:id="1128"/>
      <w:bookmarkEnd w:id="1129"/>
      <w:bookmarkEnd w:id="1130"/>
      <w:bookmarkEnd w:id="1131"/>
      <w:bookmarkEnd w:id="1132"/>
      <w:bookmarkEnd w:id="1133"/>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 xml:space="preserve">Transcurrido el plazo de dos días hábiles sin que la autoridad de primera instancia haya enviado el expediente, el recurrente podrá presentar una queja al Tribunal o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según corresponda. Si existe mérito, el presidente prevendrá a la autoridad, para que envíe de inmediato el expediente completo, bajo apercibimiento de incurrir en falta grave.</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En caso de incumplimiento, el asunto será remitido al superior del funcionario que cometió el desacato, para que se inicie el procedimiento respectivo.</w:t>
      </w:r>
    </w:p>
    <w:p w:rsidR="00AB6E9C" w:rsidRPr="00B014C0" w:rsidRDefault="00AB6E9C" w:rsidP="00AB6E9C">
      <w:pPr>
        <w:widowControl w:val="0"/>
        <w:jc w:val="both"/>
        <w:rPr>
          <w:rFonts w:ascii="Arial" w:hAnsi="Arial" w:cs="Arial"/>
          <w:b/>
          <w:bCs/>
          <w:sz w:val="20"/>
          <w:szCs w:val="20"/>
          <w:u w:val="single"/>
        </w:rPr>
      </w:pPr>
    </w:p>
    <w:p w:rsidR="00AB6E9C" w:rsidRPr="00B014C0" w:rsidRDefault="00AB6E9C" w:rsidP="00AB6E9C">
      <w:pPr>
        <w:keepNext/>
        <w:outlineLvl w:val="1"/>
        <w:rPr>
          <w:rFonts w:ascii="Arial" w:hAnsi="Arial" w:cs="Arial"/>
          <w:b/>
          <w:sz w:val="20"/>
          <w:szCs w:val="20"/>
        </w:rPr>
      </w:pPr>
      <w:bookmarkStart w:id="1134" w:name="_Toc49053182"/>
      <w:bookmarkStart w:id="1135" w:name="_Toc49053315"/>
      <w:bookmarkStart w:id="1136" w:name="_Toc49053570"/>
      <w:bookmarkStart w:id="1137" w:name="_Toc57777129"/>
      <w:bookmarkStart w:id="1138" w:name="_Toc58904893"/>
      <w:bookmarkStart w:id="1139" w:name="_Toc58905049"/>
      <w:bookmarkStart w:id="1140" w:name="_Toc62895428"/>
      <w:bookmarkStart w:id="1141" w:name="_Toc62895975"/>
      <w:bookmarkStart w:id="1142" w:name="_Toc62896347"/>
      <w:bookmarkStart w:id="1143" w:name="_Toc65038056"/>
      <w:r w:rsidRPr="00B014C0">
        <w:rPr>
          <w:rFonts w:ascii="Arial" w:hAnsi="Arial" w:cs="Arial"/>
          <w:b/>
          <w:sz w:val="20"/>
          <w:szCs w:val="20"/>
        </w:rPr>
        <w:t xml:space="preserve">ARTÍCULO 84. </w:t>
      </w:r>
      <w:r w:rsidRPr="00B014C0">
        <w:rPr>
          <w:rFonts w:ascii="Arial" w:hAnsi="Arial" w:cs="Arial"/>
          <w:b/>
          <w:sz w:val="20"/>
          <w:szCs w:val="20"/>
        </w:rPr>
        <w:tab/>
        <w:t xml:space="preserve">TRAMITE ANTE </w:t>
      </w:r>
      <w:smartTag w:uri="urn:schemas-microsoft-com:office:smarttags" w:element="PersonName">
        <w:smartTagPr>
          <w:attr w:name="ProductID" w:val="LA JUNTA DE RELACIONES"/>
        </w:smartTagPr>
        <w:smartTag w:uri="urn:schemas-microsoft-com:office:smarttags" w:element="PersonName">
          <w:smartTagPr>
            <w:attr w:name="ProductID" w:val="LA JUNTA DE"/>
          </w:smartTagPr>
          <w:r w:rsidRPr="00B014C0">
            <w:rPr>
              <w:rFonts w:ascii="Arial" w:hAnsi="Arial" w:cs="Arial"/>
              <w:b/>
              <w:sz w:val="20"/>
              <w:szCs w:val="20"/>
            </w:rPr>
            <w:t>LA JUNTA DE</w:t>
          </w:r>
        </w:smartTag>
        <w:r w:rsidRPr="00B014C0">
          <w:rPr>
            <w:rFonts w:ascii="Arial" w:hAnsi="Arial" w:cs="Arial"/>
            <w:b/>
            <w:sz w:val="20"/>
            <w:szCs w:val="20"/>
          </w:rPr>
          <w:t xml:space="preserve"> RELACIONES</w:t>
        </w:r>
      </w:smartTag>
      <w:r w:rsidRPr="00B014C0">
        <w:rPr>
          <w:rFonts w:ascii="Arial" w:hAnsi="Arial" w:cs="Arial"/>
          <w:b/>
          <w:sz w:val="20"/>
          <w:szCs w:val="20"/>
        </w:rPr>
        <w:t xml:space="preserve"> LABORALES</w:t>
      </w:r>
      <w:bookmarkEnd w:id="1134"/>
      <w:bookmarkEnd w:id="1135"/>
      <w:bookmarkEnd w:id="1136"/>
      <w:bookmarkEnd w:id="1137"/>
      <w:bookmarkEnd w:id="1138"/>
      <w:bookmarkEnd w:id="1139"/>
      <w:bookmarkEnd w:id="1140"/>
      <w:bookmarkEnd w:id="1141"/>
      <w:bookmarkEnd w:id="1142"/>
      <w:bookmarkEnd w:id="1143"/>
    </w:p>
    <w:p w:rsidR="00AB6E9C" w:rsidRPr="00B014C0" w:rsidRDefault="00AB6E9C" w:rsidP="00AB6E9C">
      <w:pPr>
        <w:widowControl w:val="0"/>
        <w:jc w:val="both"/>
        <w:rPr>
          <w:rFonts w:ascii="Arial" w:hAnsi="Arial" w:cs="Arial"/>
          <w:b/>
          <w:bCs/>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 xml:space="preserve">Una vez dictada la resolución final, si  el trabajador solicitó la intervención de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esta instancia procederá a conocer y pronunciarse sobre el caso dentro del plazo de un mes, prorrogable conforme lo establece el artículo 91 de </w:t>
      </w:r>
      <w:smartTag w:uri="urn:schemas-microsoft-com:office:smarttags" w:element="PersonName">
        <w:smartTagPr>
          <w:attr w:name="ProductID" w:val="la IV Convenci￳n"/>
        </w:smartTagPr>
        <w:r w:rsidRPr="00B014C0">
          <w:rPr>
            <w:rFonts w:ascii="Arial" w:hAnsi="Arial" w:cs="Arial"/>
            <w:sz w:val="20"/>
            <w:szCs w:val="20"/>
          </w:rPr>
          <w:t>la IV Convención</w:t>
        </w:r>
      </w:smartTag>
      <w:r w:rsidRPr="00B014C0">
        <w:rPr>
          <w:rFonts w:ascii="Arial" w:hAnsi="Arial" w:cs="Arial"/>
          <w:sz w:val="20"/>
          <w:szCs w:val="20"/>
        </w:rPr>
        <w:t xml:space="preserve"> Colectiva de Trabajo.</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 xml:space="preserve">El procedimiento para tramitar el reclamo será el establecido en la normativa interna de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w:t>
      </w:r>
    </w:p>
    <w:p w:rsidR="00AB6E9C" w:rsidRPr="00B014C0" w:rsidRDefault="00AB6E9C" w:rsidP="00AB6E9C">
      <w:pPr>
        <w:widowControl w:val="0"/>
        <w:jc w:val="both"/>
        <w:rPr>
          <w:rFonts w:ascii="Arial" w:hAnsi="Arial" w:cs="Arial"/>
          <w:b/>
          <w:bCs/>
          <w:sz w:val="20"/>
          <w:szCs w:val="20"/>
          <w:u w:val="single"/>
        </w:rPr>
      </w:pPr>
    </w:p>
    <w:p w:rsidR="00AB6E9C" w:rsidRPr="00B014C0" w:rsidRDefault="00AB6E9C" w:rsidP="00AB6E9C">
      <w:pPr>
        <w:keepNext/>
        <w:ind w:left="2160" w:hanging="2160"/>
        <w:jc w:val="both"/>
        <w:outlineLvl w:val="1"/>
        <w:rPr>
          <w:rFonts w:ascii="Arial" w:hAnsi="Arial" w:cs="Arial"/>
          <w:b/>
          <w:sz w:val="20"/>
          <w:szCs w:val="20"/>
        </w:rPr>
      </w:pPr>
      <w:bookmarkStart w:id="1144" w:name="_Toc49053183"/>
      <w:bookmarkStart w:id="1145" w:name="_Toc49053316"/>
      <w:bookmarkStart w:id="1146" w:name="_Toc49053571"/>
      <w:bookmarkStart w:id="1147" w:name="_Toc57777130"/>
      <w:bookmarkStart w:id="1148" w:name="_Toc58904894"/>
      <w:bookmarkStart w:id="1149" w:name="_Toc58905050"/>
      <w:bookmarkStart w:id="1150" w:name="_Toc62895429"/>
      <w:bookmarkStart w:id="1151" w:name="_Toc62895976"/>
      <w:bookmarkStart w:id="1152" w:name="_Toc62896348"/>
      <w:bookmarkStart w:id="1153" w:name="_Toc65038057"/>
      <w:bookmarkStart w:id="1154" w:name="_Toc43260460"/>
      <w:bookmarkStart w:id="1155" w:name="_Toc43262664"/>
      <w:r w:rsidRPr="00B014C0">
        <w:rPr>
          <w:rFonts w:ascii="Arial" w:hAnsi="Arial" w:cs="Arial"/>
          <w:b/>
          <w:sz w:val="20"/>
          <w:szCs w:val="20"/>
        </w:rPr>
        <w:t>ARTICULO 85.</w:t>
      </w:r>
      <w:r w:rsidRPr="00B014C0">
        <w:rPr>
          <w:rFonts w:ascii="Arial" w:hAnsi="Arial" w:cs="Arial"/>
          <w:b/>
          <w:sz w:val="20"/>
          <w:szCs w:val="20"/>
        </w:rPr>
        <w:tab/>
        <w:t>TRASLADO DEL EXPEDIENTE AL TRIBUNAL UNIVERSITARIO DE APELACIONES</w:t>
      </w:r>
      <w:bookmarkEnd w:id="1144"/>
      <w:bookmarkEnd w:id="1145"/>
      <w:bookmarkEnd w:id="1146"/>
      <w:bookmarkEnd w:id="1147"/>
      <w:bookmarkEnd w:id="1148"/>
      <w:bookmarkEnd w:id="1149"/>
      <w:bookmarkEnd w:id="1150"/>
      <w:bookmarkEnd w:id="1151"/>
      <w:bookmarkEnd w:id="1152"/>
      <w:bookmarkEnd w:id="1153"/>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Una vez que </w:t>
      </w:r>
      <w:smartTag w:uri="urn:schemas-microsoft-com:office:smarttags" w:element="PersonName">
        <w:smartTagPr>
          <w:attr w:name="ProductID" w:val="la Junta"/>
        </w:smartTagPr>
        <w:r w:rsidRPr="00B014C0">
          <w:rPr>
            <w:rFonts w:ascii="Arial" w:hAnsi="Arial" w:cs="Arial"/>
            <w:sz w:val="20"/>
            <w:szCs w:val="20"/>
          </w:rPr>
          <w:t>la Junta</w:t>
        </w:r>
      </w:smartTag>
      <w:r w:rsidRPr="00B014C0">
        <w:rPr>
          <w:rFonts w:ascii="Arial" w:hAnsi="Arial" w:cs="Arial"/>
          <w:sz w:val="20"/>
          <w:szCs w:val="20"/>
        </w:rPr>
        <w:t xml:space="preserve"> de Relaciones Laborales se haya pronunciado, o transcurrido el plazo indicado en </w:t>
      </w:r>
      <w:smartTag w:uri="urn:schemas-microsoft-com:office:smarttags" w:element="PersonName">
        <w:smartTagPr>
          <w:attr w:name="ProductID" w:val="la Convenci￳n Colectiva"/>
        </w:smartTagPr>
        <w:r w:rsidRPr="00B014C0">
          <w:rPr>
            <w:rFonts w:ascii="Arial" w:hAnsi="Arial" w:cs="Arial"/>
            <w:sz w:val="20"/>
            <w:szCs w:val="20"/>
          </w:rPr>
          <w:t>la Convención Colectiva</w:t>
        </w:r>
      </w:smartTag>
      <w:r w:rsidRPr="00B014C0">
        <w:rPr>
          <w:rFonts w:ascii="Arial" w:hAnsi="Arial" w:cs="Arial"/>
          <w:sz w:val="20"/>
          <w:szCs w:val="20"/>
        </w:rPr>
        <w:t xml:space="preserve"> sin que exista pronunciamiento de esa instancia, se deberá trasladar dentro de los cinco días siguientes el expediente al Tribunal Universitario de Apelaciones. </w:t>
      </w:r>
    </w:p>
    <w:bookmarkEnd w:id="1154"/>
    <w:bookmarkEnd w:id="1155"/>
    <w:p w:rsidR="00AB6E9C" w:rsidRPr="00B014C0" w:rsidRDefault="00AB6E9C" w:rsidP="00AB6E9C">
      <w:pPr>
        <w:tabs>
          <w:tab w:val="left" w:pos="-2200"/>
          <w:tab w:val="left" w:pos="0"/>
        </w:tabs>
        <w:jc w:val="both"/>
        <w:rPr>
          <w:rFonts w:ascii="Arial" w:hAnsi="Arial" w:cs="Arial"/>
          <w:sz w:val="20"/>
          <w:szCs w:val="20"/>
        </w:rPr>
      </w:pPr>
    </w:p>
    <w:p w:rsidR="00AB6E9C" w:rsidRPr="00B014C0" w:rsidRDefault="00AB6E9C" w:rsidP="00AB6E9C">
      <w:pPr>
        <w:tabs>
          <w:tab w:val="left" w:pos="-2200"/>
        </w:tabs>
        <w:ind w:left="2160" w:hanging="2160"/>
        <w:jc w:val="both"/>
        <w:rPr>
          <w:rFonts w:ascii="Arial" w:hAnsi="Arial" w:cs="Arial"/>
          <w:b/>
          <w:bCs/>
          <w:sz w:val="20"/>
          <w:szCs w:val="20"/>
        </w:rPr>
      </w:pPr>
      <w:r w:rsidRPr="00B014C0">
        <w:rPr>
          <w:rFonts w:ascii="Arial" w:hAnsi="Arial" w:cs="Arial"/>
          <w:b/>
          <w:bCs/>
          <w:sz w:val="20"/>
          <w:szCs w:val="20"/>
        </w:rPr>
        <w:t xml:space="preserve">ARTÍCULO 86.  </w:t>
      </w:r>
      <w:r w:rsidRPr="00B014C0">
        <w:rPr>
          <w:rFonts w:ascii="Arial" w:hAnsi="Arial" w:cs="Arial"/>
          <w:b/>
          <w:bCs/>
          <w:sz w:val="20"/>
          <w:szCs w:val="20"/>
        </w:rPr>
        <w:tab/>
        <w:t xml:space="preserve">REQUISITOS DE ADMISIBILIDAD DE </w:t>
      </w:r>
      <w:smartTag w:uri="urn:schemas-microsoft-com:office:smarttags" w:element="PersonName">
        <w:smartTagPr>
          <w:attr w:name="ProductID" w:val="LA APELACIￓN ANTE EL"/>
        </w:smartTagPr>
        <w:smartTag w:uri="urn:schemas-microsoft-com:office:smarttags" w:element="PersonName">
          <w:smartTagPr>
            <w:attr w:name="ProductID" w:val="LA APELACIￓN ANTE"/>
          </w:smartTagPr>
          <w:r w:rsidRPr="00B014C0">
            <w:rPr>
              <w:rFonts w:ascii="Arial" w:hAnsi="Arial" w:cs="Arial"/>
              <w:b/>
              <w:bCs/>
              <w:sz w:val="20"/>
              <w:szCs w:val="20"/>
            </w:rPr>
            <w:t>LA APELACIÓN ANTE</w:t>
          </w:r>
        </w:smartTag>
        <w:r w:rsidRPr="00B014C0">
          <w:rPr>
            <w:rFonts w:ascii="Arial" w:hAnsi="Arial" w:cs="Arial"/>
            <w:b/>
            <w:bCs/>
            <w:sz w:val="20"/>
            <w:szCs w:val="20"/>
          </w:rPr>
          <w:t xml:space="preserve"> EL</w:t>
        </w:r>
      </w:smartTag>
      <w:r w:rsidRPr="00B014C0">
        <w:rPr>
          <w:rFonts w:ascii="Arial" w:hAnsi="Arial" w:cs="Arial"/>
          <w:b/>
          <w:bCs/>
          <w:sz w:val="20"/>
          <w:szCs w:val="20"/>
        </w:rPr>
        <w:t xml:space="preserve"> TRIBUNAL.</w:t>
      </w:r>
    </w:p>
    <w:p w:rsidR="00AB6E9C" w:rsidRPr="00B014C0" w:rsidRDefault="00AB6E9C" w:rsidP="00AB6E9C">
      <w:pPr>
        <w:tabs>
          <w:tab w:val="left" w:pos="-2200"/>
        </w:tabs>
        <w:ind w:left="720" w:hanging="720"/>
        <w:jc w:val="both"/>
        <w:rPr>
          <w:rFonts w:ascii="Arial" w:hAnsi="Arial" w:cs="Arial"/>
          <w:sz w:val="20"/>
          <w:szCs w:val="20"/>
        </w:rPr>
      </w:pPr>
    </w:p>
    <w:p w:rsidR="00AB6E9C" w:rsidRPr="00B014C0" w:rsidRDefault="00AB6E9C" w:rsidP="00AB6E9C">
      <w:pPr>
        <w:tabs>
          <w:tab w:val="left" w:pos="-2200"/>
        </w:tabs>
        <w:jc w:val="both"/>
        <w:rPr>
          <w:rFonts w:ascii="Arial" w:hAnsi="Arial" w:cs="Arial"/>
          <w:sz w:val="20"/>
          <w:szCs w:val="20"/>
        </w:rPr>
      </w:pPr>
      <w:r w:rsidRPr="00B014C0">
        <w:rPr>
          <w:rFonts w:ascii="Arial" w:hAnsi="Arial" w:cs="Arial"/>
          <w:sz w:val="20"/>
          <w:szCs w:val="20"/>
        </w:rPr>
        <w:t>En todos los casos, el presidente del Tribunal procederá a calificar los requisitos de presentación, y si es del caso, prevendrá al recurrente para que dentro de un plazo improrrogable de cinco días hábiles posteriores a la notificación, cumpla las formalidades omitidas bajo el apercibimiento de que el incumplimiento implicará la firmeza de la resolución impugnada y ordene el archivo de la gestión para que se continúe con el procedimiento o, cuando corresponda, la conclusión del procedimiento y el archivo del expediente.</w:t>
      </w:r>
    </w:p>
    <w:p w:rsidR="00AB6E9C" w:rsidRPr="00B014C0" w:rsidRDefault="00AB6E9C" w:rsidP="00AB6E9C">
      <w:pPr>
        <w:widowControl w:val="0"/>
        <w:jc w:val="both"/>
        <w:rPr>
          <w:rFonts w:ascii="Arial" w:hAnsi="Arial" w:cs="Arial"/>
          <w:sz w:val="20"/>
          <w:szCs w:val="20"/>
        </w:rPr>
      </w:pPr>
    </w:p>
    <w:p w:rsidR="00AB6E9C" w:rsidRPr="0000005A" w:rsidRDefault="00AB6E9C" w:rsidP="00AB6E9C">
      <w:pPr>
        <w:jc w:val="both"/>
        <w:rPr>
          <w:rFonts w:ascii="Arial" w:hAnsi="Arial" w:cs="Arial"/>
          <w:i/>
          <w:sz w:val="20"/>
          <w:szCs w:val="20"/>
        </w:rPr>
      </w:pPr>
      <w:r w:rsidRPr="0000005A">
        <w:rPr>
          <w:rFonts w:ascii="Arial" w:hAnsi="Arial" w:cs="Arial"/>
          <w:i/>
          <w:sz w:val="20"/>
          <w:szCs w:val="20"/>
        </w:rPr>
        <w:t>Modificado según oficio SCU-1107-2008 y publicado en UNA-GACETA N° 12-2008.</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b/>
          <w:sz w:val="20"/>
          <w:szCs w:val="20"/>
          <w:u w:val="single"/>
        </w:rPr>
      </w:pPr>
      <w:bookmarkStart w:id="1156" w:name="_Toc43260461"/>
      <w:bookmarkStart w:id="1157" w:name="_Toc43262665"/>
      <w:bookmarkStart w:id="1158" w:name="_Toc49053185"/>
      <w:bookmarkStart w:id="1159" w:name="_Toc49053318"/>
      <w:bookmarkStart w:id="1160" w:name="_Toc49053573"/>
      <w:bookmarkStart w:id="1161" w:name="_Toc57777132"/>
      <w:bookmarkStart w:id="1162" w:name="_Toc58904896"/>
      <w:bookmarkStart w:id="1163" w:name="_Toc58905052"/>
      <w:bookmarkStart w:id="1164" w:name="_Toc62895431"/>
      <w:bookmarkStart w:id="1165" w:name="_Toc62895978"/>
      <w:bookmarkStart w:id="1166" w:name="_Toc62896350"/>
      <w:bookmarkStart w:id="1167" w:name="_Toc65038059"/>
      <w:r w:rsidRPr="00B014C0">
        <w:rPr>
          <w:rFonts w:ascii="Arial" w:hAnsi="Arial" w:cs="Arial"/>
          <w:b/>
          <w:sz w:val="20"/>
          <w:szCs w:val="20"/>
        </w:rPr>
        <w:t>ARTICULO 87.</w:t>
      </w:r>
      <w:r w:rsidRPr="00B014C0">
        <w:rPr>
          <w:rFonts w:ascii="Arial" w:hAnsi="Arial" w:cs="Arial"/>
          <w:b/>
          <w:sz w:val="20"/>
          <w:szCs w:val="20"/>
        </w:rPr>
        <w:tab/>
        <w:t>INSTRUCCIÓN DEL PROCEDIMIENTO</w:t>
      </w:r>
      <w:bookmarkEnd w:id="1156"/>
      <w:bookmarkEnd w:id="1157"/>
      <w:r w:rsidRPr="00B014C0">
        <w:rPr>
          <w:rFonts w:ascii="Arial" w:hAnsi="Arial" w:cs="Arial"/>
          <w:b/>
          <w:sz w:val="20"/>
          <w:szCs w:val="20"/>
        </w:rPr>
        <w:t xml:space="preserve"> ANTE EL TRIBUNAL UNIVERSITARIO DE APELACIONES</w:t>
      </w:r>
      <w:bookmarkEnd w:id="1158"/>
      <w:bookmarkEnd w:id="1159"/>
      <w:bookmarkEnd w:id="1160"/>
      <w:bookmarkEnd w:id="1161"/>
      <w:bookmarkEnd w:id="1162"/>
      <w:bookmarkEnd w:id="1163"/>
      <w:bookmarkEnd w:id="1164"/>
      <w:bookmarkEnd w:id="1165"/>
      <w:bookmarkEnd w:id="1166"/>
      <w:bookmarkEnd w:id="1167"/>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Presentado en forma el recurso, el Presidente nombrará un miembro que se encargará de estudiar el expediente y elaborar un dictamen al Tribunal en el plazo que el Presidente señale, no pudiendo ser mayor de ocho días hábiles.</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lastRenderedPageBreak/>
        <w:t>El presidente procurará que la distribución de los casos sea equitativa entre los miembros.</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apelación que en tiempo y forma haya planteado otro interesado sobre el mismo asunto, dentro del plazo de la citación y emplazamiento ante el Tribunal se acumulará al expediente principal. Sin embargo, no podrá hacerlo si el recurso ya ha sido rechazado.</w:t>
      </w:r>
    </w:p>
    <w:p w:rsidR="00AB6E9C" w:rsidRPr="00B014C0" w:rsidRDefault="00AB6E9C" w:rsidP="00AB6E9C">
      <w:pPr>
        <w:rPr>
          <w:rFonts w:ascii="Arial" w:hAnsi="Arial" w:cs="Arial"/>
          <w:sz w:val="20"/>
          <w:szCs w:val="20"/>
        </w:rPr>
      </w:pPr>
      <w:bookmarkStart w:id="1168" w:name="_Toc43260462"/>
      <w:bookmarkStart w:id="1169" w:name="_Toc43262666"/>
    </w:p>
    <w:p w:rsidR="00AB6E9C" w:rsidRPr="00B014C0" w:rsidRDefault="00AB6E9C" w:rsidP="00AB6E9C">
      <w:pPr>
        <w:keepNext/>
        <w:outlineLvl w:val="1"/>
        <w:rPr>
          <w:rFonts w:ascii="Arial" w:hAnsi="Arial" w:cs="Arial"/>
          <w:b/>
          <w:sz w:val="20"/>
          <w:szCs w:val="20"/>
        </w:rPr>
      </w:pPr>
      <w:bookmarkStart w:id="1170" w:name="_Toc49053186"/>
      <w:bookmarkStart w:id="1171" w:name="_Toc49053319"/>
      <w:bookmarkStart w:id="1172" w:name="_Toc49053574"/>
      <w:bookmarkStart w:id="1173" w:name="_Toc57777133"/>
      <w:bookmarkStart w:id="1174" w:name="_Toc58904897"/>
      <w:bookmarkStart w:id="1175" w:name="_Toc58905053"/>
      <w:bookmarkStart w:id="1176" w:name="_Toc62895432"/>
      <w:bookmarkStart w:id="1177" w:name="_Toc62895979"/>
      <w:bookmarkStart w:id="1178" w:name="_Toc62896351"/>
      <w:bookmarkStart w:id="1179" w:name="_Toc65038060"/>
      <w:r w:rsidRPr="00B014C0">
        <w:rPr>
          <w:rFonts w:ascii="Arial" w:hAnsi="Arial" w:cs="Arial"/>
          <w:b/>
          <w:sz w:val="20"/>
          <w:szCs w:val="20"/>
        </w:rPr>
        <w:t>ARTICULO 88.</w:t>
      </w:r>
      <w:r w:rsidRPr="00B014C0">
        <w:rPr>
          <w:rFonts w:ascii="Arial" w:hAnsi="Arial" w:cs="Arial"/>
          <w:b/>
          <w:sz w:val="20"/>
          <w:szCs w:val="20"/>
        </w:rPr>
        <w:tab/>
      </w:r>
      <w:r w:rsidRPr="00B014C0">
        <w:rPr>
          <w:rFonts w:ascii="Arial" w:hAnsi="Arial" w:cs="Arial"/>
          <w:b/>
          <w:sz w:val="20"/>
          <w:szCs w:val="20"/>
        </w:rPr>
        <w:tab/>
        <w:t>PRUEBA PARA MEJOR RESOLVER</w:t>
      </w:r>
      <w:bookmarkEnd w:id="1168"/>
      <w:bookmarkEnd w:id="1169"/>
      <w:bookmarkEnd w:id="1170"/>
      <w:bookmarkEnd w:id="1171"/>
      <w:bookmarkEnd w:id="1172"/>
      <w:bookmarkEnd w:id="1173"/>
      <w:bookmarkEnd w:id="1174"/>
      <w:bookmarkEnd w:id="1175"/>
      <w:bookmarkEnd w:id="1176"/>
      <w:bookmarkEnd w:id="1177"/>
      <w:bookmarkEnd w:id="1178"/>
      <w:bookmarkEnd w:id="1179"/>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El Tribunal o el miembro encargado de elaborar el dictamen, podrán ordenar la práctica de cualquier prueba o la ampliación de la que exista, siempre que se considere de influencia decisiva en el resultado del procedi</w:t>
      </w:r>
      <w:r w:rsidRPr="00B014C0">
        <w:rPr>
          <w:rFonts w:ascii="Arial" w:hAnsi="Arial" w:cs="Arial"/>
          <w:sz w:val="20"/>
          <w:szCs w:val="20"/>
          <w:lang w:val="es-CR"/>
        </w:rPr>
        <w:softHyphen/>
        <w:t>miento. Una vez producida la prueba, se dará audiencia a las partes para que en el plazo de tres días se pronuncien sobre ella.</w:t>
      </w:r>
    </w:p>
    <w:p w:rsidR="00AB6E9C" w:rsidRPr="00B014C0" w:rsidRDefault="00AB6E9C" w:rsidP="00AB6E9C">
      <w:pPr>
        <w:tabs>
          <w:tab w:val="left" w:pos="-2200"/>
        </w:tabs>
        <w:jc w:val="both"/>
        <w:rPr>
          <w:rFonts w:ascii="Arial" w:hAnsi="Arial" w:cs="Arial"/>
          <w:sz w:val="20"/>
          <w:szCs w:val="20"/>
        </w:rPr>
      </w:pPr>
      <w:bookmarkStart w:id="1180" w:name="_Toc43260463"/>
      <w:bookmarkStart w:id="1181" w:name="_Toc43262667"/>
      <w:bookmarkStart w:id="1182" w:name="_Toc49053187"/>
      <w:bookmarkStart w:id="1183" w:name="_Toc49053320"/>
      <w:bookmarkStart w:id="1184" w:name="_Toc49053575"/>
      <w:bookmarkStart w:id="1185" w:name="_Toc57777134"/>
      <w:bookmarkStart w:id="1186" w:name="_Toc58904898"/>
      <w:bookmarkStart w:id="1187" w:name="_Toc58905054"/>
      <w:bookmarkStart w:id="1188" w:name="_Toc62895433"/>
      <w:bookmarkStart w:id="1189" w:name="_Toc62895980"/>
      <w:bookmarkStart w:id="1190" w:name="_Toc62896352"/>
      <w:bookmarkStart w:id="1191" w:name="_Toc65038061"/>
    </w:p>
    <w:p w:rsidR="00AB6E9C" w:rsidRPr="00B014C0" w:rsidRDefault="00AB6E9C" w:rsidP="00AB6E9C">
      <w:pPr>
        <w:tabs>
          <w:tab w:val="left" w:pos="-2200"/>
        </w:tabs>
        <w:jc w:val="both"/>
        <w:rPr>
          <w:rFonts w:ascii="Arial" w:hAnsi="Arial" w:cs="Arial"/>
          <w:b/>
          <w:bCs/>
          <w:sz w:val="20"/>
          <w:szCs w:val="20"/>
        </w:rPr>
      </w:pPr>
      <w:r w:rsidRPr="00B014C0">
        <w:rPr>
          <w:rFonts w:ascii="Arial" w:hAnsi="Arial" w:cs="Arial"/>
          <w:b/>
          <w:bCs/>
          <w:sz w:val="20"/>
          <w:szCs w:val="20"/>
        </w:rPr>
        <w:t xml:space="preserve">ARTÍCULO 89. </w:t>
      </w:r>
      <w:r w:rsidRPr="00B014C0">
        <w:rPr>
          <w:rFonts w:ascii="Arial" w:hAnsi="Arial" w:cs="Arial"/>
          <w:b/>
          <w:bCs/>
          <w:sz w:val="20"/>
          <w:szCs w:val="20"/>
        </w:rPr>
        <w:tab/>
        <w:t>DESISTIMIENTO DEL RECURSO</w:t>
      </w:r>
    </w:p>
    <w:p w:rsidR="00AB6E9C" w:rsidRPr="00B014C0" w:rsidRDefault="00AB6E9C" w:rsidP="00AB6E9C">
      <w:pPr>
        <w:tabs>
          <w:tab w:val="left" w:pos="-2200"/>
        </w:tabs>
        <w:ind w:left="1210" w:firstLine="15"/>
        <w:jc w:val="both"/>
        <w:rPr>
          <w:rFonts w:ascii="Arial" w:hAnsi="Arial" w:cs="Arial"/>
          <w:sz w:val="20"/>
          <w:szCs w:val="20"/>
        </w:rPr>
      </w:pPr>
    </w:p>
    <w:p w:rsidR="00AB6E9C" w:rsidRPr="00B014C0" w:rsidRDefault="00AB6E9C" w:rsidP="00AB6E9C">
      <w:pPr>
        <w:tabs>
          <w:tab w:val="left" w:pos="-2200"/>
        </w:tabs>
        <w:jc w:val="both"/>
        <w:rPr>
          <w:rFonts w:ascii="Arial" w:hAnsi="Arial" w:cs="Arial"/>
          <w:sz w:val="20"/>
          <w:szCs w:val="20"/>
          <w:u w:val="single"/>
        </w:rPr>
      </w:pPr>
      <w:r w:rsidRPr="00B014C0">
        <w:rPr>
          <w:rFonts w:ascii="Arial" w:hAnsi="Arial" w:cs="Arial"/>
          <w:sz w:val="20"/>
          <w:szCs w:val="20"/>
        </w:rPr>
        <w:t>El recurrente puede retirar el recurso en cualquier momento anterior a la votación del asunto. En este caso, la resolución impugnada adquirirá firmeza una vez que el Tribunal resuelva la admisión del desistimiento y ordene el archivo de la gestión para que continúe con el procedimiento o, cuando corresponda, declare la conclusión del procedimiento y ordene el archivo del expediente.</w:t>
      </w:r>
      <w:r w:rsidRPr="00B014C0">
        <w:rPr>
          <w:rFonts w:ascii="Arial" w:hAnsi="Arial" w:cs="Arial"/>
          <w:sz w:val="20"/>
          <w:szCs w:val="20"/>
          <w:u w:val="single"/>
        </w:rPr>
        <w:t xml:space="preserve"> </w:t>
      </w:r>
    </w:p>
    <w:p w:rsidR="00AB6E9C" w:rsidRPr="00B014C0" w:rsidRDefault="00AB6E9C" w:rsidP="00AB6E9C">
      <w:pPr>
        <w:tabs>
          <w:tab w:val="left" w:pos="-2200"/>
        </w:tabs>
        <w:jc w:val="both"/>
        <w:rPr>
          <w:rFonts w:ascii="Arial" w:hAnsi="Arial" w:cs="Arial"/>
          <w:sz w:val="20"/>
          <w:szCs w:val="20"/>
        </w:rPr>
      </w:pPr>
    </w:p>
    <w:p w:rsidR="00AB6E9C" w:rsidRPr="00B014C0" w:rsidRDefault="00AB6E9C" w:rsidP="00AB6E9C">
      <w:pPr>
        <w:widowControl w:val="0"/>
        <w:tabs>
          <w:tab w:val="left" w:pos="-2200"/>
        </w:tabs>
        <w:jc w:val="both"/>
        <w:rPr>
          <w:rFonts w:ascii="Arial" w:hAnsi="Arial" w:cs="Arial"/>
          <w:sz w:val="20"/>
          <w:szCs w:val="20"/>
        </w:rPr>
      </w:pPr>
      <w:r w:rsidRPr="00B014C0">
        <w:rPr>
          <w:rFonts w:ascii="Arial" w:hAnsi="Arial" w:cs="Arial"/>
          <w:sz w:val="20"/>
          <w:szCs w:val="20"/>
        </w:rPr>
        <w:t>Sin embargo, si al desistir un apelante hubiera otro interesado en el recurso, ya por haber apelado desde el principio, ya por haberse adherido a la apelación, se continuará la tramitación del recurso en los puntos reclamados por el que quede como recurrente.</w:t>
      </w:r>
    </w:p>
    <w:p w:rsidR="00AB6E9C" w:rsidRPr="00B014C0" w:rsidRDefault="00AB6E9C" w:rsidP="00AB6E9C">
      <w:pPr>
        <w:rPr>
          <w:rFonts w:ascii="Arial" w:hAnsi="Arial" w:cs="Arial"/>
          <w:sz w:val="20"/>
          <w:szCs w:val="20"/>
        </w:rPr>
      </w:pPr>
    </w:p>
    <w:bookmarkEnd w:id="1180"/>
    <w:bookmarkEnd w:id="1181"/>
    <w:bookmarkEnd w:id="1182"/>
    <w:bookmarkEnd w:id="1183"/>
    <w:bookmarkEnd w:id="1184"/>
    <w:bookmarkEnd w:id="1185"/>
    <w:bookmarkEnd w:id="1186"/>
    <w:bookmarkEnd w:id="1187"/>
    <w:bookmarkEnd w:id="1188"/>
    <w:bookmarkEnd w:id="1189"/>
    <w:bookmarkEnd w:id="1190"/>
    <w:bookmarkEnd w:id="1191"/>
    <w:p w:rsidR="00AB6E9C" w:rsidRPr="00B014C0" w:rsidRDefault="00AB6E9C" w:rsidP="00AB6E9C">
      <w:pPr>
        <w:jc w:val="both"/>
        <w:rPr>
          <w:rFonts w:ascii="Arial" w:hAnsi="Arial" w:cs="Arial"/>
          <w:b/>
          <w:i/>
          <w:sz w:val="20"/>
          <w:szCs w:val="20"/>
        </w:rPr>
      </w:pPr>
      <w:r w:rsidRPr="00B014C0">
        <w:rPr>
          <w:rFonts w:ascii="Arial" w:hAnsi="Arial" w:cs="Arial"/>
          <w:b/>
          <w:i/>
          <w:sz w:val="20"/>
          <w:szCs w:val="20"/>
        </w:rPr>
        <w:t>Modificado según oficio SCU-1107-2008 y publicado en UNA-GACETA N° 12-2008.</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192" w:name="_Toc43260464"/>
      <w:bookmarkStart w:id="1193" w:name="_Toc43262668"/>
      <w:bookmarkStart w:id="1194" w:name="_Toc49053188"/>
      <w:bookmarkStart w:id="1195" w:name="_Toc49053321"/>
      <w:bookmarkStart w:id="1196" w:name="_Toc49053576"/>
      <w:bookmarkStart w:id="1197" w:name="_Toc57777135"/>
      <w:bookmarkStart w:id="1198" w:name="_Toc58904899"/>
      <w:bookmarkStart w:id="1199" w:name="_Toc58905055"/>
      <w:bookmarkStart w:id="1200" w:name="_Toc62895434"/>
      <w:bookmarkStart w:id="1201" w:name="_Toc62895981"/>
      <w:bookmarkStart w:id="1202" w:name="_Toc62896353"/>
      <w:bookmarkStart w:id="1203" w:name="_Toc65038062"/>
      <w:r w:rsidRPr="00B014C0">
        <w:rPr>
          <w:rFonts w:ascii="Arial" w:hAnsi="Arial" w:cs="Arial"/>
          <w:b/>
          <w:sz w:val="20"/>
          <w:szCs w:val="20"/>
        </w:rPr>
        <w:t>ARTICULO 90.</w:t>
      </w:r>
      <w:r w:rsidRPr="00B014C0">
        <w:rPr>
          <w:rFonts w:ascii="Arial" w:hAnsi="Arial" w:cs="Arial"/>
          <w:b/>
          <w:sz w:val="20"/>
          <w:szCs w:val="20"/>
        </w:rPr>
        <w:tab/>
      </w:r>
      <w:r w:rsidRPr="00B014C0">
        <w:rPr>
          <w:rFonts w:ascii="Arial" w:hAnsi="Arial" w:cs="Arial"/>
          <w:b/>
          <w:sz w:val="20"/>
          <w:szCs w:val="20"/>
        </w:rPr>
        <w:tab/>
        <w:t xml:space="preserve">PROHIBICIÓN DE </w:t>
      </w:r>
      <w:smartTag w:uri="urn:schemas-microsoft-com:office:smarttags" w:element="PersonName">
        <w:smartTagPr>
          <w:attr w:name="ProductID" w:val="LA REFORMA EN PERJUICIO"/>
        </w:smartTagPr>
        <w:smartTag w:uri="urn:schemas-microsoft-com:office:smarttags" w:element="PersonName">
          <w:smartTagPr>
            <w:attr w:name="ProductID" w:val="LA REFORMA EN"/>
          </w:smartTagPr>
          <w:r w:rsidRPr="00B014C0">
            <w:rPr>
              <w:rFonts w:ascii="Arial" w:hAnsi="Arial" w:cs="Arial"/>
              <w:b/>
              <w:sz w:val="20"/>
              <w:szCs w:val="20"/>
            </w:rPr>
            <w:t>LA REFORMA EN</w:t>
          </w:r>
        </w:smartTag>
        <w:r w:rsidRPr="00B014C0">
          <w:rPr>
            <w:rFonts w:ascii="Arial" w:hAnsi="Arial" w:cs="Arial"/>
            <w:b/>
            <w:sz w:val="20"/>
            <w:szCs w:val="20"/>
          </w:rPr>
          <w:t xml:space="preserve"> PERJUICIO</w:t>
        </w:r>
      </w:smartTag>
      <w:bookmarkEnd w:id="1192"/>
      <w:bookmarkEnd w:id="1193"/>
      <w:bookmarkEnd w:id="1194"/>
      <w:bookmarkEnd w:id="1195"/>
      <w:bookmarkEnd w:id="1196"/>
      <w:bookmarkEnd w:id="1197"/>
      <w:bookmarkEnd w:id="1198"/>
      <w:bookmarkEnd w:id="1199"/>
      <w:bookmarkEnd w:id="1200"/>
      <w:bookmarkEnd w:id="1201"/>
      <w:bookmarkEnd w:id="1202"/>
      <w:bookmarkEnd w:id="1203"/>
    </w:p>
    <w:p w:rsidR="00AB6E9C" w:rsidRPr="00B014C0" w:rsidRDefault="00AB6E9C" w:rsidP="00AB6E9C">
      <w:pPr>
        <w:jc w:val="both"/>
        <w:rPr>
          <w:rFonts w:ascii="Arial" w:hAnsi="Arial" w:cs="Arial"/>
          <w:sz w:val="20"/>
          <w:szCs w:val="20"/>
          <w:lang w:val="es-CR"/>
        </w:rPr>
      </w:pPr>
    </w:p>
    <w:p w:rsidR="00AB6E9C" w:rsidRPr="00B014C0" w:rsidRDefault="00AB6E9C" w:rsidP="00AB6E9C">
      <w:pPr>
        <w:overflowPunct w:val="0"/>
        <w:autoSpaceDE w:val="0"/>
        <w:autoSpaceDN w:val="0"/>
        <w:adjustRightInd w:val="0"/>
        <w:jc w:val="both"/>
        <w:textAlignment w:val="baseline"/>
        <w:rPr>
          <w:rFonts w:ascii="Arial" w:hAnsi="Arial" w:cs="Arial"/>
          <w:sz w:val="20"/>
          <w:szCs w:val="20"/>
          <w:lang w:val="es-CR"/>
        </w:rPr>
      </w:pPr>
      <w:r w:rsidRPr="00B014C0">
        <w:rPr>
          <w:rFonts w:ascii="Arial" w:hAnsi="Arial" w:cs="Arial"/>
          <w:sz w:val="20"/>
          <w:szCs w:val="20"/>
          <w:lang w:val="es-CR"/>
        </w:rPr>
        <w:t>La apelación será considerada por el Tribunal, sólo en lo desfavorable al recurrente. No podrá, por lo tanto, enmendar o revocar la resolución en la parte que no es objeto del recurso, salvo que la variación en la parte que comprenda al recurso, requiera necesariamente modificar o revocar otros puntos de la resolución apelada.</w:t>
      </w:r>
    </w:p>
    <w:p w:rsidR="00AB6E9C" w:rsidRPr="00B014C0" w:rsidRDefault="00AB6E9C" w:rsidP="00AB6E9C">
      <w:pPr>
        <w:overflowPunct w:val="0"/>
        <w:autoSpaceDE w:val="0"/>
        <w:autoSpaceDN w:val="0"/>
        <w:adjustRightInd w:val="0"/>
        <w:ind w:left="1440" w:hanging="720"/>
        <w:jc w:val="both"/>
        <w:textAlignment w:val="baseline"/>
        <w:rPr>
          <w:rFonts w:ascii="Arial" w:hAnsi="Arial" w:cs="Arial"/>
          <w:sz w:val="20"/>
          <w:szCs w:val="20"/>
          <w:lang w:val="es-CR"/>
        </w:rPr>
      </w:pPr>
    </w:p>
    <w:p w:rsidR="00AB6E9C" w:rsidRPr="00B014C0" w:rsidRDefault="00AB6E9C" w:rsidP="00AB6E9C">
      <w:pPr>
        <w:keepNext/>
        <w:outlineLvl w:val="1"/>
        <w:rPr>
          <w:rFonts w:ascii="Arial" w:hAnsi="Arial" w:cs="Arial"/>
          <w:b/>
          <w:sz w:val="20"/>
          <w:szCs w:val="20"/>
        </w:rPr>
      </w:pPr>
      <w:bookmarkStart w:id="1204" w:name="_Toc43260465"/>
      <w:bookmarkStart w:id="1205" w:name="_Toc43262669"/>
      <w:bookmarkStart w:id="1206" w:name="_Toc49053189"/>
      <w:bookmarkStart w:id="1207" w:name="_Toc49053322"/>
      <w:bookmarkStart w:id="1208" w:name="_Toc49053577"/>
      <w:bookmarkStart w:id="1209" w:name="_Toc57777136"/>
      <w:bookmarkStart w:id="1210" w:name="_Toc58904900"/>
      <w:bookmarkStart w:id="1211" w:name="_Toc58905056"/>
      <w:bookmarkStart w:id="1212" w:name="_Toc62895435"/>
      <w:bookmarkStart w:id="1213" w:name="_Toc62895982"/>
      <w:bookmarkStart w:id="1214" w:name="_Toc62896354"/>
      <w:bookmarkStart w:id="1215" w:name="_Toc65038063"/>
      <w:r w:rsidRPr="00B014C0">
        <w:rPr>
          <w:rFonts w:ascii="Arial" w:hAnsi="Arial" w:cs="Arial"/>
          <w:b/>
          <w:sz w:val="20"/>
          <w:szCs w:val="20"/>
        </w:rPr>
        <w:t>ARTICULO 91.</w:t>
      </w:r>
      <w:r w:rsidRPr="00B014C0">
        <w:rPr>
          <w:rFonts w:ascii="Arial" w:hAnsi="Arial" w:cs="Arial"/>
          <w:b/>
          <w:sz w:val="20"/>
          <w:szCs w:val="20"/>
        </w:rPr>
        <w:tab/>
      </w:r>
      <w:r w:rsidRPr="00B014C0">
        <w:rPr>
          <w:rFonts w:ascii="Arial" w:hAnsi="Arial" w:cs="Arial"/>
          <w:b/>
          <w:sz w:val="20"/>
          <w:szCs w:val="20"/>
        </w:rPr>
        <w:tab/>
        <w:t>DELIBERACIÓN Y VOTACIÓN</w:t>
      </w:r>
      <w:bookmarkEnd w:id="1204"/>
      <w:bookmarkEnd w:id="1205"/>
      <w:bookmarkEnd w:id="1206"/>
      <w:bookmarkEnd w:id="1207"/>
      <w:bookmarkEnd w:id="1208"/>
      <w:bookmarkEnd w:id="1209"/>
      <w:bookmarkEnd w:id="1210"/>
      <w:bookmarkEnd w:id="1211"/>
      <w:bookmarkEnd w:id="1212"/>
      <w:bookmarkEnd w:id="1213"/>
      <w:bookmarkEnd w:id="1214"/>
      <w:bookmarkEnd w:id="1215"/>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Presentado el dictamen por el miembro del Tribunal y hecha la deliberación, el Presidente ordenará que el asunto se vote. La votación deberá hacerse en la misma sesión que se hizo la deliberación, salvo casos de fuerza mayor.  La votación será nominal y el  miembro disidente tendrá derecho a salvar su voto mediante un dictamen de minoría.  No pueden abstenerse de votar.</w:t>
      </w:r>
    </w:p>
    <w:p w:rsidR="00AB6E9C" w:rsidRPr="00B014C0" w:rsidRDefault="00AB6E9C" w:rsidP="00AB6E9C">
      <w:pPr>
        <w:widowControl w:val="0"/>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lang w:val="es-CR"/>
        </w:rPr>
      </w:pPr>
      <w:r w:rsidRPr="00B014C0">
        <w:rPr>
          <w:rFonts w:ascii="Arial" w:hAnsi="Arial" w:cs="Arial"/>
          <w:sz w:val="20"/>
          <w:szCs w:val="20"/>
          <w:lang w:val="es-CR"/>
        </w:rPr>
        <w:t>Iniciada la votación de una resolución, no podrá interrumpirse salvo motivo insuperable.</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Para que haya resolución, se requiere el voto conforme de la mayoría absoluta de los miembros del Tribunal, sobre todos y cada uno de los puntos del pronunciamiento.</w:t>
      </w:r>
    </w:p>
    <w:p w:rsidR="00AB6E9C" w:rsidRPr="00B014C0" w:rsidRDefault="00AB6E9C" w:rsidP="00AB6E9C">
      <w:pPr>
        <w:keepNext/>
        <w:jc w:val="center"/>
        <w:outlineLvl w:val="1"/>
        <w:rPr>
          <w:rFonts w:ascii="Arial" w:hAnsi="Arial" w:cs="Arial"/>
          <w:b/>
          <w:sz w:val="20"/>
          <w:szCs w:val="20"/>
        </w:rPr>
      </w:pPr>
      <w:bookmarkStart w:id="1216" w:name="_Toc43260466"/>
      <w:bookmarkStart w:id="1217" w:name="_Toc43262670"/>
    </w:p>
    <w:p w:rsidR="00AB6E9C" w:rsidRPr="00B014C0" w:rsidRDefault="00AB6E9C" w:rsidP="00AB6E9C">
      <w:pPr>
        <w:keepNext/>
        <w:outlineLvl w:val="1"/>
        <w:rPr>
          <w:rFonts w:ascii="Arial" w:hAnsi="Arial" w:cs="Arial"/>
          <w:b/>
          <w:sz w:val="20"/>
          <w:szCs w:val="20"/>
        </w:rPr>
      </w:pPr>
      <w:bookmarkStart w:id="1218" w:name="_Toc49053190"/>
      <w:bookmarkStart w:id="1219" w:name="_Toc49053323"/>
      <w:bookmarkStart w:id="1220" w:name="_Toc49053578"/>
      <w:bookmarkStart w:id="1221" w:name="_Toc57777137"/>
      <w:bookmarkStart w:id="1222" w:name="_Toc58904901"/>
      <w:bookmarkStart w:id="1223" w:name="_Toc58905057"/>
      <w:bookmarkStart w:id="1224" w:name="_Toc62895436"/>
      <w:bookmarkStart w:id="1225" w:name="_Toc62895983"/>
      <w:bookmarkStart w:id="1226" w:name="_Toc62896355"/>
      <w:bookmarkStart w:id="1227" w:name="_Toc65038064"/>
      <w:r w:rsidRPr="00B014C0">
        <w:rPr>
          <w:rFonts w:ascii="Arial" w:hAnsi="Arial" w:cs="Arial"/>
          <w:b/>
          <w:sz w:val="20"/>
          <w:szCs w:val="20"/>
        </w:rPr>
        <w:t>ARTICULO 92.</w:t>
      </w:r>
      <w:r w:rsidRPr="00B014C0">
        <w:rPr>
          <w:rFonts w:ascii="Arial" w:hAnsi="Arial" w:cs="Arial"/>
          <w:b/>
          <w:sz w:val="20"/>
          <w:szCs w:val="20"/>
        </w:rPr>
        <w:tab/>
      </w:r>
      <w:r w:rsidRPr="00B014C0">
        <w:rPr>
          <w:rFonts w:ascii="Arial" w:hAnsi="Arial" w:cs="Arial"/>
          <w:b/>
          <w:sz w:val="20"/>
          <w:szCs w:val="20"/>
        </w:rPr>
        <w:tab/>
        <w:t>FORMALIDADES DE LAS RESOLUCIONES DEL TRIBUNAL</w:t>
      </w:r>
      <w:bookmarkEnd w:id="1216"/>
      <w:bookmarkEnd w:id="1217"/>
      <w:bookmarkEnd w:id="1218"/>
      <w:bookmarkEnd w:id="1219"/>
      <w:bookmarkEnd w:id="1220"/>
      <w:bookmarkEnd w:id="1221"/>
      <w:bookmarkEnd w:id="1222"/>
      <w:bookmarkEnd w:id="1223"/>
      <w:bookmarkEnd w:id="1224"/>
      <w:bookmarkEnd w:id="1225"/>
      <w:bookmarkEnd w:id="1226"/>
      <w:bookmarkEnd w:id="1227"/>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resolución será redactada por el miembro del Tribunal al que le correspondió presentar el informe referido en el artículo 88 de este reglamento, salvo que el Tribunal no acoja dicho dictamen, en cuyo caso el presidente designará otro miembro.</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resolución deberá contener las siguientes formalidades:</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El lugar, la hora y la fecha.</w:t>
      </w: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Indicación precisa de los hechos, las circunstancias y los elementos de prueba.</w:t>
      </w: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Análisis de las cuestiones alegadas por las partes, con referencia a los fundamentos de hecho y de derecho pertinentes.</w:t>
      </w: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Pronunciamiento del Tribunal, sea confirmando la resolución recurrida o revocándola total o parcialmente. En caso de que se acceda a alguna de las pretensiones del apelante, se hará indicación expresa de las que se declaren procedentes.</w:t>
      </w: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Cuando proceda, mención expresa de que se tiene por agotada la vía administrativa.</w:t>
      </w:r>
    </w:p>
    <w:p w:rsidR="00AB6E9C" w:rsidRPr="00B014C0" w:rsidRDefault="00AB6E9C" w:rsidP="00AB6E9C">
      <w:pPr>
        <w:widowControl w:val="0"/>
        <w:numPr>
          <w:ilvl w:val="0"/>
          <w:numId w:val="21"/>
        </w:numPr>
        <w:tabs>
          <w:tab w:val="left" w:pos="600"/>
        </w:tabs>
        <w:jc w:val="both"/>
        <w:rPr>
          <w:rFonts w:ascii="Arial" w:hAnsi="Arial" w:cs="Arial"/>
          <w:sz w:val="20"/>
          <w:szCs w:val="20"/>
        </w:rPr>
      </w:pPr>
      <w:r w:rsidRPr="00B014C0">
        <w:rPr>
          <w:rFonts w:ascii="Arial" w:hAnsi="Arial" w:cs="Arial"/>
          <w:sz w:val="20"/>
          <w:szCs w:val="20"/>
        </w:rPr>
        <w:t>La firma de todos los miembros, incluso de los que hayan disentido de la mayoría.</w:t>
      </w:r>
    </w:p>
    <w:p w:rsidR="00AB6E9C" w:rsidRPr="00B014C0" w:rsidRDefault="00AB6E9C" w:rsidP="00AB6E9C">
      <w:pPr>
        <w:numPr>
          <w:ilvl w:val="0"/>
          <w:numId w:val="21"/>
        </w:numPr>
        <w:jc w:val="both"/>
        <w:rPr>
          <w:rFonts w:ascii="Arial" w:hAnsi="Arial" w:cs="Arial"/>
          <w:iCs/>
          <w:sz w:val="20"/>
          <w:szCs w:val="20"/>
        </w:rPr>
      </w:pPr>
      <w:r w:rsidRPr="00B014C0">
        <w:rPr>
          <w:rFonts w:ascii="Arial" w:hAnsi="Arial" w:cs="Arial"/>
          <w:iCs/>
          <w:sz w:val="20"/>
          <w:szCs w:val="20"/>
        </w:rPr>
        <w:t>Constancia de los votos salvados y los motivos que los justifiquen, junto con las firmas de quienes los emiten.</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228" w:name="_Toc43260467"/>
      <w:bookmarkStart w:id="1229" w:name="_Toc43262671"/>
      <w:bookmarkStart w:id="1230" w:name="_Toc49053191"/>
      <w:bookmarkStart w:id="1231" w:name="_Toc49053324"/>
      <w:bookmarkStart w:id="1232" w:name="_Toc49053579"/>
      <w:bookmarkStart w:id="1233" w:name="_Toc57777138"/>
      <w:bookmarkStart w:id="1234" w:name="_Toc58904902"/>
      <w:bookmarkStart w:id="1235" w:name="_Toc58905058"/>
      <w:bookmarkStart w:id="1236" w:name="_Toc62895437"/>
      <w:bookmarkStart w:id="1237" w:name="_Toc62895984"/>
      <w:bookmarkStart w:id="1238" w:name="_Toc62896356"/>
      <w:bookmarkStart w:id="1239" w:name="_Toc65038065"/>
      <w:r w:rsidRPr="00B014C0">
        <w:rPr>
          <w:rFonts w:ascii="Arial" w:hAnsi="Arial" w:cs="Arial"/>
          <w:b/>
          <w:sz w:val="20"/>
          <w:szCs w:val="20"/>
        </w:rPr>
        <w:t>ARTICULO 93.</w:t>
      </w:r>
      <w:r w:rsidRPr="00B014C0">
        <w:rPr>
          <w:rFonts w:ascii="Arial" w:hAnsi="Arial" w:cs="Arial"/>
          <w:b/>
          <w:sz w:val="20"/>
          <w:szCs w:val="20"/>
        </w:rPr>
        <w:tab/>
      </w:r>
      <w:r w:rsidRPr="00B014C0">
        <w:rPr>
          <w:rFonts w:ascii="Arial" w:hAnsi="Arial" w:cs="Arial"/>
          <w:b/>
          <w:sz w:val="20"/>
          <w:szCs w:val="20"/>
        </w:rPr>
        <w:tab/>
        <w:t xml:space="preserve">EFECTOS DE </w:t>
      </w:r>
      <w:smartTag w:uri="urn:schemas-microsoft-com:office:smarttags" w:element="PersonName">
        <w:smartTagPr>
          <w:attr w:name="ProductID" w:val="LA RESOLUCIￓN DEL TRIBUNAL"/>
        </w:smartTagPr>
        <w:smartTag w:uri="urn:schemas-microsoft-com:office:smarttags" w:element="PersonName">
          <w:smartTagPr>
            <w:attr w:name="ProductID" w:val="LA RESOLUCIￓN DEL"/>
          </w:smartTagPr>
          <w:r w:rsidRPr="00B014C0">
            <w:rPr>
              <w:rFonts w:ascii="Arial" w:hAnsi="Arial" w:cs="Arial"/>
              <w:b/>
              <w:sz w:val="20"/>
              <w:szCs w:val="20"/>
            </w:rPr>
            <w:t>LA RESOLUCIÓN DEL</w:t>
          </w:r>
        </w:smartTag>
        <w:r w:rsidRPr="00B014C0">
          <w:rPr>
            <w:rFonts w:ascii="Arial" w:hAnsi="Arial" w:cs="Arial"/>
            <w:b/>
            <w:sz w:val="20"/>
            <w:szCs w:val="20"/>
          </w:rPr>
          <w:t xml:space="preserve"> TRIBUNAL</w:t>
        </w:r>
      </w:smartTag>
      <w:bookmarkEnd w:id="1228"/>
      <w:bookmarkEnd w:id="1229"/>
      <w:bookmarkEnd w:id="1230"/>
      <w:bookmarkEnd w:id="1231"/>
      <w:bookmarkEnd w:id="1232"/>
      <w:bookmarkEnd w:id="1233"/>
      <w:bookmarkEnd w:id="1234"/>
      <w:bookmarkEnd w:id="1235"/>
      <w:bookmarkEnd w:id="1236"/>
      <w:bookmarkEnd w:id="1237"/>
      <w:bookmarkEnd w:id="1238"/>
      <w:bookmarkEnd w:id="1239"/>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resolución final del Tribunal será de cumplimiento obligatorio y dará por agotada la vía administrativa, sin más trámite.  Contra dichas resoluciones no cabrá recurso alguno, ni el Tribunal podrá variarlas, ni modificarlas. Sin embargo, las partes podrán solicitar la adición y la aclaración dentro de los ocho días siguientes a la notificación.</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240" w:name="_Toc43260468"/>
      <w:bookmarkStart w:id="1241" w:name="_Toc43262672"/>
      <w:bookmarkStart w:id="1242" w:name="_Toc49053192"/>
      <w:bookmarkStart w:id="1243" w:name="_Toc49053325"/>
      <w:bookmarkStart w:id="1244" w:name="_Toc49053580"/>
      <w:bookmarkStart w:id="1245" w:name="_Toc57777139"/>
      <w:bookmarkStart w:id="1246" w:name="_Toc58904903"/>
      <w:bookmarkStart w:id="1247" w:name="_Toc58905059"/>
      <w:bookmarkStart w:id="1248" w:name="_Toc62895438"/>
      <w:bookmarkStart w:id="1249" w:name="_Toc62895985"/>
      <w:bookmarkStart w:id="1250" w:name="_Toc62896357"/>
      <w:bookmarkStart w:id="1251" w:name="_Toc65038066"/>
      <w:r w:rsidRPr="00B014C0">
        <w:rPr>
          <w:rFonts w:ascii="Arial" w:hAnsi="Arial" w:cs="Arial"/>
          <w:b/>
          <w:sz w:val="20"/>
          <w:szCs w:val="20"/>
        </w:rPr>
        <w:t>ARTICULO 94.</w:t>
      </w:r>
      <w:r w:rsidRPr="00B014C0">
        <w:rPr>
          <w:rFonts w:ascii="Arial" w:hAnsi="Arial" w:cs="Arial"/>
          <w:b/>
          <w:sz w:val="20"/>
          <w:szCs w:val="20"/>
        </w:rPr>
        <w:tab/>
      </w:r>
      <w:r w:rsidRPr="00B014C0">
        <w:rPr>
          <w:rFonts w:ascii="Arial" w:hAnsi="Arial" w:cs="Arial"/>
          <w:b/>
          <w:sz w:val="20"/>
          <w:szCs w:val="20"/>
        </w:rPr>
        <w:tab/>
        <w:t xml:space="preserve">FIRMEZA DE </w:t>
      </w:r>
      <w:smartTag w:uri="urn:schemas-microsoft-com:office:smarttags" w:element="PersonName">
        <w:smartTagPr>
          <w:attr w:name="ProductID" w:val="LA RESOLUCIￓN"/>
        </w:smartTagPr>
        <w:r w:rsidRPr="00B014C0">
          <w:rPr>
            <w:rFonts w:ascii="Arial" w:hAnsi="Arial" w:cs="Arial"/>
            <w:b/>
            <w:sz w:val="20"/>
            <w:szCs w:val="20"/>
          </w:rPr>
          <w:t>LA RESOLUCIÓN</w:t>
        </w:r>
      </w:smartTag>
      <w:bookmarkEnd w:id="1240"/>
      <w:bookmarkEnd w:id="1241"/>
      <w:bookmarkEnd w:id="1242"/>
      <w:bookmarkEnd w:id="1243"/>
      <w:bookmarkEnd w:id="1244"/>
      <w:bookmarkEnd w:id="1245"/>
      <w:bookmarkEnd w:id="1246"/>
      <w:bookmarkEnd w:id="1247"/>
      <w:bookmarkEnd w:id="1248"/>
      <w:bookmarkEnd w:id="1249"/>
      <w:bookmarkEnd w:id="1250"/>
      <w:bookmarkEnd w:id="1251"/>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La resolución del Tribunal adquirirá firmeza cuando:</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numPr>
          <w:ilvl w:val="0"/>
          <w:numId w:val="20"/>
        </w:numPr>
        <w:jc w:val="both"/>
        <w:rPr>
          <w:rFonts w:ascii="Arial" w:hAnsi="Arial" w:cs="Arial"/>
          <w:sz w:val="20"/>
          <w:szCs w:val="20"/>
        </w:rPr>
      </w:pPr>
      <w:r w:rsidRPr="00B014C0">
        <w:rPr>
          <w:rFonts w:ascii="Arial" w:hAnsi="Arial" w:cs="Arial"/>
          <w:sz w:val="20"/>
          <w:szCs w:val="20"/>
        </w:rPr>
        <w:t xml:space="preserve">Transcurrido el plazo para solicitar adición o aclaración, ésta no se haya presentado, o; </w:t>
      </w:r>
    </w:p>
    <w:p w:rsidR="00AB6E9C" w:rsidRPr="00B014C0" w:rsidRDefault="00AB6E9C" w:rsidP="00AB6E9C">
      <w:pPr>
        <w:widowControl w:val="0"/>
        <w:numPr>
          <w:ilvl w:val="0"/>
          <w:numId w:val="20"/>
        </w:numPr>
        <w:jc w:val="both"/>
        <w:rPr>
          <w:rFonts w:ascii="Arial" w:hAnsi="Arial" w:cs="Arial"/>
          <w:sz w:val="20"/>
          <w:szCs w:val="20"/>
        </w:rPr>
      </w:pPr>
      <w:r w:rsidRPr="00B014C0">
        <w:rPr>
          <w:rFonts w:ascii="Arial" w:hAnsi="Arial" w:cs="Arial"/>
          <w:sz w:val="20"/>
          <w:szCs w:val="20"/>
        </w:rPr>
        <w:t>Habiéndose presentado la solicitud de adición o aclaración, el Tribunal haya notificado a la última de las partes, la resolución que aclara o adiciona la solicitud.</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252" w:name="_Toc43257582"/>
      <w:bookmarkStart w:id="1253" w:name="_Toc43260469"/>
      <w:bookmarkStart w:id="1254" w:name="_Toc43262673"/>
      <w:bookmarkStart w:id="1255" w:name="_Toc49053193"/>
      <w:bookmarkStart w:id="1256" w:name="_Toc49053326"/>
      <w:bookmarkStart w:id="1257" w:name="_Toc49053581"/>
      <w:bookmarkStart w:id="1258" w:name="_Toc57777140"/>
      <w:bookmarkStart w:id="1259" w:name="_Toc58904904"/>
      <w:bookmarkStart w:id="1260" w:name="_Toc58905060"/>
      <w:bookmarkStart w:id="1261" w:name="_Toc62895439"/>
      <w:bookmarkStart w:id="1262" w:name="_Toc62895986"/>
      <w:bookmarkStart w:id="1263" w:name="_Toc62896358"/>
      <w:bookmarkStart w:id="1264" w:name="_Toc65038067"/>
      <w:r w:rsidRPr="00B014C0">
        <w:rPr>
          <w:rFonts w:ascii="Arial" w:hAnsi="Arial" w:cs="Arial"/>
          <w:b/>
          <w:sz w:val="20"/>
          <w:szCs w:val="20"/>
        </w:rPr>
        <w:t>ARTICULO 95.</w:t>
      </w:r>
      <w:r w:rsidRPr="00B014C0">
        <w:rPr>
          <w:rFonts w:ascii="Arial" w:hAnsi="Arial" w:cs="Arial"/>
          <w:b/>
          <w:sz w:val="20"/>
          <w:szCs w:val="20"/>
        </w:rPr>
        <w:tab/>
      </w:r>
      <w:r w:rsidRPr="00B014C0">
        <w:rPr>
          <w:rFonts w:ascii="Arial" w:hAnsi="Arial" w:cs="Arial"/>
          <w:b/>
          <w:sz w:val="20"/>
          <w:szCs w:val="20"/>
        </w:rPr>
        <w:tab/>
        <w:t xml:space="preserve">DICTAMEN PREVIO DE </w:t>
      </w:r>
      <w:smartTag w:uri="urn:schemas-microsoft-com:office:smarttags" w:element="PersonName">
        <w:smartTagPr>
          <w:attr w:name="ProductID" w:val="LA ASESORIA JURￍDICA"/>
        </w:smartTagPr>
        <w:r w:rsidRPr="00B014C0">
          <w:rPr>
            <w:rFonts w:ascii="Arial" w:hAnsi="Arial" w:cs="Arial"/>
            <w:b/>
            <w:sz w:val="20"/>
            <w:szCs w:val="20"/>
          </w:rPr>
          <w:t>LA ASESORIA JURÍDICA</w:t>
        </w:r>
      </w:smartTag>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rsidR="00AB6E9C" w:rsidRPr="00B014C0" w:rsidRDefault="00AB6E9C" w:rsidP="00AB6E9C">
      <w:pPr>
        <w:jc w:val="both"/>
        <w:rPr>
          <w:rFonts w:ascii="Arial" w:hAnsi="Arial" w:cs="Arial"/>
          <w:sz w:val="20"/>
          <w:szCs w:val="20"/>
          <w:lang w:val="es-CR"/>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 xml:space="preserve">El Tribunal deberá solicitar el criterio de </w:t>
      </w:r>
      <w:smartTag w:uri="urn:schemas-microsoft-com:office:smarttags" w:element="PersonName">
        <w:smartTagPr>
          <w:attr w:name="ProductID" w:val="la Asesor￭a Jur￭dica"/>
        </w:smartTagPr>
        <w:r w:rsidRPr="00B014C0">
          <w:rPr>
            <w:rFonts w:ascii="Arial" w:hAnsi="Arial" w:cs="Arial"/>
            <w:sz w:val="20"/>
            <w:szCs w:val="20"/>
          </w:rPr>
          <w:t>la Asesoría Jurídica</w:t>
        </w:r>
      </w:smartTag>
      <w:r w:rsidRPr="00B014C0">
        <w:rPr>
          <w:rFonts w:ascii="Arial" w:hAnsi="Arial" w:cs="Arial"/>
          <w:sz w:val="20"/>
          <w:szCs w:val="20"/>
        </w:rPr>
        <w:t>, antes de resolver un caso.</w:t>
      </w:r>
    </w:p>
    <w:p w:rsidR="00AB6E9C" w:rsidRPr="00B014C0" w:rsidRDefault="00AB6E9C" w:rsidP="00AB6E9C">
      <w:pPr>
        <w:widowControl w:val="0"/>
        <w:jc w:val="both"/>
        <w:rPr>
          <w:rFonts w:ascii="Arial" w:hAnsi="Arial" w:cs="Arial"/>
          <w:sz w:val="20"/>
          <w:szCs w:val="20"/>
        </w:rPr>
      </w:pPr>
      <w:smartTag w:uri="urn:schemas-microsoft-com:office:smarttags" w:element="PersonName">
        <w:smartTagPr>
          <w:attr w:name="ProductID" w:val="la Asesor￭a Jur￭dica"/>
        </w:smartTagPr>
        <w:r w:rsidRPr="00B014C0">
          <w:rPr>
            <w:rFonts w:ascii="Arial" w:hAnsi="Arial" w:cs="Arial"/>
            <w:sz w:val="20"/>
            <w:szCs w:val="20"/>
          </w:rPr>
          <w:t>La Asesoría Jurídica</w:t>
        </w:r>
      </w:smartTag>
      <w:r w:rsidRPr="00B014C0">
        <w:rPr>
          <w:rFonts w:ascii="Arial" w:hAnsi="Arial" w:cs="Arial"/>
          <w:sz w:val="20"/>
          <w:szCs w:val="20"/>
        </w:rPr>
        <w:t xml:space="preserve"> emitirá dictamen dentro de los diez días siguien</w:t>
      </w:r>
      <w:r w:rsidRPr="00B014C0">
        <w:rPr>
          <w:rFonts w:ascii="Arial" w:hAnsi="Arial" w:cs="Arial"/>
          <w:sz w:val="20"/>
          <w:szCs w:val="20"/>
        </w:rPr>
        <w:softHyphen/>
        <w:t>tes al recibo de la solicitud, sin que ese plazo suspenda el término que tiene el Tribunal para resolver.</w:t>
      </w:r>
    </w:p>
    <w:p w:rsidR="00AB6E9C" w:rsidRPr="00B014C0" w:rsidRDefault="00AB6E9C" w:rsidP="00AB6E9C">
      <w:pPr>
        <w:widowControl w:val="0"/>
        <w:jc w:val="both"/>
        <w:rPr>
          <w:rFonts w:ascii="Arial" w:hAnsi="Arial" w:cs="Arial"/>
          <w:sz w:val="20"/>
          <w:szCs w:val="20"/>
        </w:rPr>
      </w:pPr>
    </w:p>
    <w:p w:rsidR="00AB6E9C" w:rsidRPr="00B014C0" w:rsidRDefault="00AB6E9C" w:rsidP="00AB6E9C">
      <w:pPr>
        <w:widowControl w:val="0"/>
        <w:jc w:val="both"/>
        <w:rPr>
          <w:rFonts w:ascii="Arial" w:hAnsi="Arial" w:cs="Arial"/>
          <w:sz w:val="20"/>
          <w:szCs w:val="20"/>
        </w:rPr>
      </w:pPr>
      <w:r w:rsidRPr="00B014C0">
        <w:rPr>
          <w:rFonts w:ascii="Arial" w:hAnsi="Arial" w:cs="Arial"/>
          <w:sz w:val="20"/>
          <w:szCs w:val="20"/>
        </w:rPr>
        <w:t xml:space="preserve">El criterio de </w:t>
      </w:r>
      <w:smartTag w:uri="urn:schemas-microsoft-com:office:smarttags" w:element="PersonName">
        <w:smartTagPr>
          <w:attr w:name="ProductID" w:val="la Asesor￭a Jur￭dica"/>
        </w:smartTagPr>
        <w:r w:rsidRPr="00B014C0">
          <w:rPr>
            <w:rFonts w:ascii="Arial" w:hAnsi="Arial" w:cs="Arial"/>
            <w:sz w:val="20"/>
            <w:szCs w:val="20"/>
          </w:rPr>
          <w:t>la Asesoría Jurídica</w:t>
        </w:r>
      </w:smartTag>
      <w:r w:rsidRPr="00B014C0">
        <w:rPr>
          <w:rFonts w:ascii="Arial" w:hAnsi="Arial" w:cs="Arial"/>
          <w:sz w:val="20"/>
          <w:szCs w:val="20"/>
        </w:rPr>
        <w:t xml:space="preserve"> no será vinculante, pero el Tribunal deberá indicar con precisión los fundamentos jurídicos por los que se separa de aquel dictamen.</w:t>
      </w:r>
    </w:p>
    <w:p w:rsidR="00AB6E9C" w:rsidRPr="00B014C0" w:rsidRDefault="00AB6E9C" w:rsidP="00AB6E9C">
      <w:pPr>
        <w:widowControl w:val="0"/>
        <w:rPr>
          <w:rFonts w:ascii="Arial" w:hAnsi="Arial" w:cs="Arial"/>
          <w:sz w:val="20"/>
          <w:szCs w:val="20"/>
        </w:rPr>
      </w:pPr>
    </w:p>
    <w:p w:rsidR="00AB6E9C" w:rsidRPr="00B014C0" w:rsidRDefault="00AB6E9C" w:rsidP="00AB6E9C">
      <w:pPr>
        <w:keepNext/>
        <w:jc w:val="center"/>
        <w:outlineLvl w:val="0"/>
        <w:rPr>
          <w:rFonts w:ascii="Arial" w:hAnsi="Arial" w:cs="Arial"/>
          <w:b/>
          <w:sz w:val="20"/>
          <w:szCs w:val="20"/>
        </w:rPr>
      </w:pPr>
      <w:bookmarkStart w:id="1265" w:name="_Toc43262674"/>
      <w:bookmarkStart w:id="1266" w:name="_Toc49053194"/>
      <w:bookmarkStart w:id="1267" w:name="_Toc49053327"/>
      <w:bookmarkStart w:id="1268" w:name="_Toc49053582"/>
      <w:bookmarkStart w:id="1269" w:name="_Toc57777141"/>
      <w:bookmarkStart w:id="1270" w:name="_Toc58904905"/>
      <w:bookmarkStart w:id="1271" w:name="_Toc58905061"/>
      <w:bookmarkStart w:id="1272" w:name="_Toc62895987"/>
      <w:bookmarkStart w:id="1273" w:name="_Toc62896359"/>
      <w:bookmarkStart w:id="1274" w:name="_Toc65038068"/>
      <w:r w:rsidRPr="00B014C0">
        <w:rPr>
          <w:rFonts w:ascii="Arial" w:hAnsi="Arial" w:cs="Arial"/>
          <w:b/>
          <w:sz w:val="20"/>
          <w:szCs w:val="20"/>
        </w:rPr>
        <w:t>TITULO V</w:t>
      </w:r>
      <w:bookmarkEnd w:id="1265"/>
      <w:bookmarkEnd w:id="1266"/>
      <w:bookmarkEnd w:id="1267"/>
      <w:bookmarkEnd w:id="1268"/>
      <w:bookmarkEnd w:id="1269"/>
      <w:bookmarkEnd w:id="1270"/>
      <w:bookmarkEnd w:id="1271"/>
      <w:bookmarkEnd w:id="1272"/>
      <w:bookmarkEnd w:id="1273"/>
      <w:bookmarkEnd w:id="1274"/>
    </w:p>
    <w:p w:rsidR="00AB6E9C" w:rsidRPr="00B014C0" w:rsidRDefault="00AB6E9C" w:rsidP="00AB6E9C">
      <w:pPr>
        <w:keepNext/>
        <w:jc w:val="center"/>
        <w:outlineLvl w:val="0"/>
        <w:rPr>
          <w:rFonts w:ascii="Arial" w:hAnsi="Arial" w:cs="Arial"/>
          <w:b/>
          <w:sz w:val="20"/>
          <w:szCs w:val="20"/>
        </w:rPr>
      </w:pPr>
      <w:bookmarkStart w:id="1275" w:name="_Toc43262675"/>
      <w:bookmarkStart w:id="1276" w:name="_Toc49053195"/>
      <w:bookmarkStart w:id="1277" w:name="_Toc49053328"/>
      <w:bookmarkStart w:id="1278" w:name="_Toc49053583"/>
      <w:bookmarkStart w:id="1279" w:name="_Toc57777142"/>
      <w:bookmarkStart w:id="1280" w:name="_Toc58904906"/>
      <w:bookmarkStart w:id="1281" w:name="_Toc58905062"/>
      <w:bookmarkStart w:id="1282" w:name="_Toc62895988"/>
      <w:bookmarkStart w:id="1283" w:name="_Toc62896360"/>
      <w:bookmarkStart w:id="1284" w:name="_Toc65038069"/>
      <w:r w:rsidRPr="00B014C0">
        <w:rPr>
          <w:rFonts w:ascii="Arial" w:hAnsi="Arial" w:cs="Arial"/>
          <w:b/>
          <w:sz w:val="20"/>
          <w:szCs w:val="20"/>
        </w:rPr>
        <w:t>DISPOSICIONES FINALES</w:t>
      </w:r>
      <w:bookmarkEnd w:id="1275"/>
      <w:bookmarkEnd w:id="1276"/>
      <w:bookmarkEnd w:id="1277"/>
      <w:bookmarkEnd w:id="1278"/>
      <w:bookmarkEnd w:id="1279"/>
      <w:bookmarkEnd w:id="1280"/>
      <w:bookmarkEnd w:id="1281"/>
      <w:bookmarkEnd w:id="1282"/>
      <w:bookmarkEnd w:id="1283"/>
      <w:bookmarkEnd w:id="1284"/>
    </w:p>
    <w:p w:rsidR="00AB6E9C" w:rsidRPr="00B014C0" w:rsidRDefault="00AB6E9C" w:rsidP="00AB6E9C">
      <w:pPr>
        <w:keepNext/>
        <w:jc w:val="center"/>
        <w:outlineLvl w:val="0"/>
        <w:rPr>
          <w:rFonts w:ascii="Arial" w:hAnsi="Arial" w:cs="Arial"/>
          <w:b/>
          <w:sz w:val="20"/>
          <w:szCs w:val="20"/>
        </w:rPr>
      </w:pPr>
      <w:bookmarkStart w:id="1285" w:name="_Toc43262676"/>
      <w:bookmarkStart w:id="1286" w:name="_Toc49053196"/>
      <w:bookmarkStart w:id="1287" w:name="_Toc49053329"/>
      <w:bookmarkStart w:id="1288" w:name="_Toc49053584"/>
      <w:bookmarkStart w:id="1289" w:name="_Toc57777143"/>
      <w:bookmarkStart w:id="1290" w:name="_Toc58904907"/>
      <w:bookmarkStart w:id="1291" w:name="_Toc58905063"/>
      <w:bookmarkStart w:id="1292" w:name="_Toc62895989"/>
      <w:bookmarkStart w:id="1293" w:name="_Toc62896361"/>
      <w:bookmarkStart w:id="1294" w:name="_Toc65038070"/>
      <w:r w:rsidRPr="00B014C0">
        <w:rPr>
          <w:rFonts w:ascii="Arial" w:hAnsi="Arial" w:cs="Arial"/>
          <w:b/>
          <w:sz w:val="20"/>
          <w:szCs w:val="20"/>
        </w:rPr>
        <w:t>CAPITULO ÚNICO</w:t>
      </w:r>
      <w:bookmarkEnd w:id="1285"/>
      <w:bookmarkEnd w:id="1286"/>
      <w:bookmarkEnd w:id="1287"/>
      <w:bookmarkEnd w:id="1288"/>
      <w:bookmarkEnd w:id="1289"/>
      <w:bookmarkEnd w:id="1290"/>
      <w:bookmarkEnd w:id="1291"/>
      <w:bookmarkEnd w:id="1292"/>
      <w:bookmarkEnd w:id="1293"/>
      <w:bookmarkEnd w:id="1294"/>
    </w:p>
    <w:p w:rsidR="00AB6E9C" w:rsidRPr="00B014C0" w:rsidRDefault="00AB6E9C" w:rsidP="00AB6E9C">
      <w:pPr>
        <w:keepNext/>
        <w:jc w:val="center"/>
        <w:outlineLvl w:val="0"/>
        <w:rPr>
          <w:rFonts w:ascii="Arial" w:hAnsi="Arial" w:cs="Arial"/>
          <w:b/>
          <w:sz w:val="20"/>
          <w:szCs w:val="20"/>
        </w:rPr>
      </w:pPr>
      <w:bookmarkStart w:id="1295" w:name="_Toc43262677"/>
      <w:bookmarkStart w:id="1296" w:name="_Toc49053197"/>
      <w:bookmarkStart w:id="1297" w:name="_Toc49053330"/>
      <w:bookmarkStart w:id="1298" w:name="_Toc49053585"/>
      <w:bookmarkStart w:id="1299" w:name="_Toc57777144"/>
      <w:bookmarkStart w:id="1300" w:name="_Toc58904908"/>
      <w:bookmarkStart w:id="1301" w:name="_Toc58905064"/>
      <w:bookmarkStart w:id="1302" w:name="_Toc62895990"/>
      <w:bookmarkStart w:id="1303" w:name="_Toc62896362"/>
      <w:bookmarkStart w:id="1304" w:name="_Toc65038071"/>
      <w:r w:rsidRPr="00B014C0">
        <w:rPr>
          <w:rFonts w:ascii="Arial" w:hAnsi="Arial" w:cs="Arial"/>
          <w:b/>
          <w:sz w:val="20"/>
          <w:szCs w:val="20"/>
        </w:rPr>
        <w:t xml:space="preserve">DE </w:t>
      </w:r>
      <w:smartTag w:uri="urn:schemas-microsoft-com:office:smarttags" w:element="PersonName">
        <w:smartTagPr>
          <w:attr w:name="ProductID" w:val="LA INTEGRACIￓN NORMATIVA"/>
        </w:smartTagPr>
        <w:r w:rsidRPr="00B014C0">
          <w:rPr>
            <w:rFonts w:ascii="Arial" w:hAnsi="Arial" w:cs="Arial"/>
            <w:b/>
            <w:sz w:val="20"/>
            <w:szCs w:val="20"/>
          </w:rPr>
          <w:t>LA INTEGRACIÓN NORMATIVA</w:t>
        </w:r>
      </w:smartTag>
      <w:r w:rsidRPr="00B014C0">
        <w:rPr>
          <w:rFonts w:ascii="Arial" w:hAnsi="Arial" w:cs="Arial"/>
          <w:b/>
          <w:sz w:val="20"/>
          <w:szCs w:val="20"/>
        </w:rPr>
        <w:t>, DEROGACIONES</w:t>
      </w:r>
      <w:bookmarkEnd w:id="1295"/>
      <w:bookmarkEnd w:id="1296"/>
      <w:bookmarkEnd w:id="1297"/>
      <w:bookmarkEnd w:id="1298"/>
      <w:bookmarkEnd w:id="1299"/>
      <w:bookmarkEnd w:id="1300"/>
      <w:bookmarkEnd w:id="1301"/>
      <w:bookmarkEnd w:id="1302"/>
      <w:bookmarkEnd w:id="1303"/>
      <w:bookmarkEnd w:id="1304"/>
    </w:p>
    <w:p w:rsidR="00AB6E9C" w:rsidRPr="00B014C0" w:rsidRDefault="00AB6E9C" w:rsidP="00AB6E9C">
      <w:pPr>
        <w:keepNext/>
        <w:jc w:val="center"/>
        <w:outlineLvl w:val="0"/>
        <w:rPr>
          <w:rFonts w:ascii="Arial" w:hAnsi="Arial" w:cs="Arial"/>
          <w:b/>
          <w:sz w:val="20"/>
          <w:szCs w:val="20"/>
        </w:rPr>
      </w:pPr>
      <w:bookmarkStart w:id="1305" w:name="_Toc43262678"/>
      <w:bookmarkStart w:id="1306" w:name="_Toc49053198"/>
      <w:bookmarkStart w:id="1307" w:name="_Toc49053331"/>
      <w:bookmarkStart w:id="1308" w:name="_Toc49053586"/>
      <w:bookmarkStart w:id="1309" w:name="_Toc57777145"/>
      <w:bookmarkStart w:id="1310" w:name="_Toc58904909"/>
      <w:bookmarkStart w:id="1311" w:name="_Toc58905065"/>
      <w:bookmarkStart w:id="1312" w:name="_Toc62895991"/>
      <w:bookmarkStart w:id="1313" w:name="_Toc62896363"/>
      <w:bookmarkStart w:id="1314" w:name="_Toc65038072"/>
      <w:r w:rsidRPr="00B014C0">
        <w:rPr>
          <w:rFonts w:ascii="Arial" w:hAnsi="Arial" w:cs="Arial"/>
          <w:b/>
          <w:sz w:val="20"/>
          <w:szCs w:val="20"/>
        </w:rPr>
        <w:t>DE NORMAS Y VIGENCIA DE ESTE REGLAMENTO</w:t>
      </w:r>
      <w:bookmarkEnd w:id="1305"/>
      <w:bookmarkEnd w:id="1306"/>
      <w:bookmarkEnd w:id="1307"/>
      <w:bookmarkEnd w:id="1308"/>
      <w:bookmarkEnd w:id="1309"/>
      <w:bookmarkEnd w:id="1310"/>
      <w:bookmarkEnd w:id="1311"/>
      <w:bookmarkEnd w:id="1312"/>
      <w:bookmarkEnd w:id="1313"/>
      <w:bookmarkEnd w:id="1314"/>
    </w:p>
    <w:p w:rsidR="00AB6E9C" w:rsidRPr="00B014C0" w:rsidRDefault="00AB6E9C" w:rsidP="00AB6E9C">
      <w:pPr>
        <w:rPr>
          <w:rFonts w:ascii="Arial" w:hAnsi="Arial" w:cs="Arial"/>
          <w:b/>
          <w:bCs/>
          <w:sz w:val="20"/>
          <w:szCs w:val="20"/>
        </w:rPr>
      </w:pPr>
    </w:p>
    <w:p w:rsidR="00AB6E9C" w:rsidRPr="00B014C0" w:rsidRDefault="00AB6E9C" w:rsidP="00AB6E9C">
      <w:pPr>
        <w:keepNext/>
        <w:outlineLvl w:val="1"/>
        <w:rPr>
          <w:rFonts w:ascii="Arial" w:hAnsi="Arial" w:cs="Arial"/>
          <w:b/>
          <w:sz w:val="20"/>
          <w:szCs w:val="20"/>
        </w:rPr>
      </w:pPr>
      <w:bookmarkStart w:id="1315" w:name="_Toc43260470"/>
      <w:bookmarkStart w:id="1316" w:name="_Toc43262679"/>
      <w:bookmarkStart w:id="1317" w:name="_Toc49053199"/>
      <w:bookmarkStart w:id="1318" w:name="_Toc49053332"/>
      <w:bookmarkStart w:id="1319" w:name="_Toc49053587"/>
      <w:bookmarkStart w:id="1320" w:name="_Toc57777146"/>
      <w:bookmarkStart w:id="1321" w:name="_Toc58904910"/>
      <w:bookmarkStart w:id="1322" w:name="_Toc58905066"/>
      <w:bookmarkStart w:id="1323" w:name="_Toc62895440"/>
      <w:bookmarkStart w:id="1324" w:name="_Toc62895992"/>
      <w:bookmarkStart w:id="1325" w:name="_Toc62896364"/>
      <w:bookmarkStart w:id="1326" w:name="_Toc65038073"/>
      <w:r w:rsidRPr="00B014C0">
        <w:rPr>
          <w:rFonts w:ascii="Arial" w:hAnsi="Arial" w:cs="Arial"/>
          <w:b/>
          <w:sz w:val="20"/>
          <w:szCs w:val="20"/>
        </w:rPr>
        <w:t>ARTICULO 96.</w:t>
      </w:r>
      <w:r w:rsidRPr="00B014C0">
        <w:rPr>
          <w:rFonts w:ascii="Arial" w:hAnsi="Arial" w:cs="Arial"/>
          <w:b/>
          <w:sz w:val="20"/>
          <w:szCs w:val="20"/>
        </w:rPr>
        <w:tab/>
      </w:r>
      <w:r w:rsidRPr="00B014C0">
        <w:rPr>
          <w:rFonts w:ascii="Arial" w:hAnsi="Arial" w:cs="Arial"/>
          <w:b/>
          <w:sz w:val="20"/>
          <w:szCs w:val="20"/>
        </w:rPr>
        <w:tab/>
        <w:t>NORMATIVA SUPLETORIA</w:t>
      </w:r>
      <w:bookmarkEnd w:id="1315"/>
      <w:bookmarkEnd w:id="1316"/>
      <w:bookmarkEnd w:id="1317"/>
      <w:bookmarkEnd w:id="1318"/>
      <w:bookmarkEnd w:id="1319"/>
      <w:bookmarkEnd w:id="1320"/>
      <w:bookmarkEnd w:id="1321"/>
      <w:bookmarkEnd w:id="1322"/>
      <w:bookmarkEnd w:id="1323"/>
      <w:bookmarkEnd w:id="1324"/>
      <w:bookmarkEnd w:id="1325"/>
      <w:bookmarkEnd w:id="1326"/>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r w:rsidRPr="00B014C0">
        <w:rPr>
          <w:rFonts w:ascii="Arial" w:hAnsi="Arial" w:cs="Arial"/>
          <w:sz w:val="20"/>
          <w:szCs w:val="20"/>
          <w:lang w:val="es-CR"/>
        </w:rPr>
        <w:t xml:space="preserve">Los aspectos no regulados por este Reglamento o el Estatuto Orgánico, serán resueltos, por su orden, de conformidad con lo establecido en </w:t>
      </w:r>
      <w:smartTag w:uri="urn:schemas-microsoft-com:office:smarttags" w:element="PersonName">
        <w:smartTagPr>
          <w:attr w:name="ProductID" w:val="la Constituci￳n  Pol￭tica"/>
        </w:smartTagPr>
        <w:r w:rsidRPr="00B014C0">
          <w:rPr>
            <w:rFonts w:ascii="Arial" w:hAnsi="Arial" w:cs="Arial"/>
            <w:sz w:val="20"/>
            <w:szCs w:val="20"/>
            <w:lang w:val="es-CR"/>
          </w:rPr>
          <w:t>la Constitución  Política</w:t>
        </w:r>
      </w:smartTag>
      <w:r w:rsidRPr="00B014C0">
        <w:rPr>
          <w:rFonts w:ascii="Arial" w:hAnsi="Arial" w:cs="Arial"/>
          <w:sz w:val="20"/>
          <w:szCs w:val="20"/>
          <w:lang w:val="es-CR"/>
        </w:rPr>
        <w:t xml:space="preserve">, en  las normas y principios de </w:t>
      </w:r>
      <w:smartTag w:uri="urn:schemas-microsoft-com:office:smarttags" w:element="PersonName">
        <w:smartTagPr>
          <w:attr w:name="ProductID" w:val="la Ley General"/>
        </w:smartTagPr>
        <w:r w:rsidRPr="00B014C0">
          <w:rPr>
            <w:rFonts w:ascii="Arial" w:hAnsi="Arial" w:cs="Arial"/>
            <w:sz w:val="20"/>
            <w:szCs w:val="20"/>
            <w:lang w:val="es-CR"/>
          </w:rPr>
          <w:t>la Ley General</w:t>
        </w:r>
      </w:smartTag>
      <w:r w:rsidRPr="00B014C0">
        <w:rPr>
          <w:rFonts w:ascii="Arial" w:hAnsi="Arial" w:cs="Arial"/>
          <w:sz w:val="20"/>
          <w:szCs w:val="20"/>
          <w:lang w:val="es-CR"/>
        </w:rPr>
        <w:t xml:space="preserve"> de </w:t>
      </w:r>
      <w:smartTag w:uri="urn:schemas-microsoft-com:office:smarttags" w:element="PersonName">
        <w:smartTagPr>
          <w:attr w:name="ProductID" w:val="la Administraci￳n P￺blica"/>
        </w:smartTagPr>
        <w:r w:rsidRPr="00B014C0">
          <w:rPr>
            <w:rFonts w:ascii="Arial" w:hAnsi="Arial" w:cs="Arial"/>
            <w:sz w:val="20"/>
            <w:szCs w:val="20"/>
            <w:lang w:val="es-CR"/>
          </w:rPr>
          <w:t>la Administración Pública</w:t>
        </w:r>
      </w:smartTag>
      <w:r w:rsidRPr="00B014C0">
        <w:rPr>
          <w:rFonts w:ascii="Arial" w:hAnsi="Arial" w:cs="Arial"/>
          <w:sz w:val="20"/>
          <w:szCs w:val="20"/>
          <w:lang w:val="es-CR"/>
        </w:rPr>
        <w:t xml:space="preserve">, Ley de Administración Financiera y Presupuestos Públicos, Ley de Control Interno y en el caso de los funcionarios, en </w:t>
      </w:r>
      <w:smartTag w:uri="urn:schemas-microsoft-com:office:smarttags" w:element="PersonName">
        <w:smartTagPr>
          <w:attr w:name="ProductID" w:val="la Convenci￳n Colectiva"/>
        </w:smartTagPr>
        <w:r w:rsidRPr="00B014C0">
          <w:rPr>
            <w:rFonts w:ascii="Arial" w:hAnsi="Arial" w:cs="Arial"/>
            <w:sz w:val="20"/>
            <w:szCs w:val="20"/>
            <w:lang w:val="es-CR"/>
          </w:rPr>
          <w:t>la Convención Colectiva</w:t>
        </w:r>
      </w:smartTag>
      <w:r w:rsidRPr="00B014C0">
        <w:rPr>
          <w:rFonts w:ascii="Arial" w:hAnsi="Arial" w:cs="Arial"/>
          <w:sz w:val="20"/>
          <w:szCs w:val="20"/>
          <w:lang w:val="es-CR"/>
        </w:rPr>
        <w:t xml:space="preserve"> y el Código de Trabajo.</w:t>
      </w:r>
    </w:p>
    <w:p w:rsidR="00AB6E9C" w:rsidRDefault="00AB6E9C" w:rsidP="00AB6E9C">
      <w:pPr>
        <w:jc w:val="both"/>
        <w:rPr>
          <w:rFonts w:ascii="Arial" w:hAnsi="Arial" w:cs="Arial"/>
          <w:sz w:val="20"/>
          <w:szCs w:val="20"/>
        </w:rPr>
      </w:pPr>
    </w:p>
    <w:p w:rsidR="00AB6E9C"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327" w:name="_Toc43260471"/>
      <w:bookmarkStart w:id="1328" w:name="_Toc43262680"/>
      <w:bookmarkStart w:id="1329" w:name="_Toc49053200"/>
      <w:bookmarkStart w:id="1330" w:name="_Toc49053333"/>
      <w:bookmarkStart w:id="1331" w:name="_Toc49053588"/>
      <w:bookmarkStart w:id="1332" w:name="_Toc57777147"/>
      <w:bookmarkStart w:id="1333" w:name="_Toc58904911"/>
      <w:bookmarkStart w:id="1334" w:name="_Toc58905067"/>
      <w:bookmarkStart w:id="1335" w:name="_Toc62895441"/>
      <w:bookmarkStart w:id="1336" w:name="_Toc62895993"/>
      <w:bookmarkStart w:id="1337" w:name="_Toc62896365"/>
      <w:bookmarkStart w:id="1338" w:name="_Toc65038074"/>
      <w:r w:rsidRPr="00B014C0">
        <w:rPr>
          <w:rFonts w:ascii="Arial" w:hAnsi="Arial" w:cs="Arial"/>
          <w:b/>
          <w:sz w:val="20"/>
          <w:szCs w:val="20"/>
        </w:rPr>
        <w:t>ARTICULO 97.</w:t>
      </w:r>
      <w:r w:rsidRPr="00B014C0">
        <w:rPr>
          <w:rFonts w:ascii="Arial" w:hAnsi="Arial" w:cs="Arial"/>
          <w:b/>
          <w:sz w:val="20"/>
          <w:szCs w:val="20"/>
        </w:rPr>
        <w:tab/>
      </w:r>
      <w:r w:rsidRPr="00B014C0">
        <w:rPr>
          <w:rFonts w:ascii="Arial" w:hAnsi="Arial" w:cs="Arial"/>
          <w:b/>
          <w:sz w:val="20"/>
          <w:szCs w:val="20"/>
        </w:rPr>
        <w:tab/>
        <w:t>DEROGATORIA</w:t>
      </w:r>
      <w:bookmarkEnd w:id="1327"/>
      <w:bookmarkEnd w:id="1328"/>
      <w:bookmarkEnd w:id="1329"/>
      <w:bookmarkEnd w:id="1330"/>
      <w:bookmarkEnd w:id="1331"/>
      <w:bookmarkEnd w:id="1332"/>
      <w:bookmarkEnd w:id="1333"/>
      <w:bookmarkEnd w:id="1334"/>
      <w:bookmarkEnd w:id="1335"/>
      <w:bookmarkEnd w:id="1336"/>
      <w:bookmarkEnd w:id="1337"/>
      <w:bookmarkEnd w:id="1338"/>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Este reglamento deroga el Reglamento para Regular los Procedimientos Administrativo de Carácter Disciplinario de </w:t>
      </w:r>
      <w:smartTag w:uri="urn:schemas-microsoft-com:office:smarttags" w:element="PersonName">
        <w:smartTagPr>
          <w:attr w:name="ProductID" w:val="la Universidad Nacional"/>
        </w:smartTagPr>
        <w:r w:rsidRPr="00B014C0">
          <w:rPr>
            <w:rFonts w:ascii="Arial" w:hAnsi="Arial" w:cs="Arial"/>
            <w:sz w:val="20"/>
            <w:szCs w:val="20"/>
          </w:rPr>
          <w:t>la Universidad Nacional</w:t>
        </w:r>
      </w:smartTag>
      <w:r w:rsidRPr="00B014C0">
        <w:rPr>
          <w:rFonts w:ascii="Arial" w:hAnsi="Arial" w:cs="Arial"/>
          <w:sz w:val="20"/>
          <w:szCs w:val="20"/>
        </w:rPr>
        <w:t xml:space="preserve"> aprobado en acta 1731, del 25 de abril de 1995; el Reglamento de Disciplina Estudiantil aprobado en el acta 21 del 24 de julio de 1975 y reformado en el acta 136 del 8 de marzo de 1977, el Reglamento para sancionar las ausencias a asambleas y reuniones aprobado en sesión celebrada el 9 de diciembre de 1999, acta 2176, Gaceta Universitaria número 1 de 31 de enero de 2000,  el Capítulo III y el artículo 51 del Reglamento del Tribunal Universitario de Apelaciones, artículos 63,64 y 65 del Reglamento de Carrera Académica  y todos los reglamentos o disposiciones anteriores en cuanto se le opongan.</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El presente reglamento no se refiere a la materia electoral, ni al procedimiento para sancionar el hostigamiento sexual, por lo que se mantienen vigentes las regulaciones disciplinarias establecidas en el Reglamento del TEUNA y en el Reglamento para prevenir, investigar y sancionar el hostigamiento sexual en </w:t>
      </w:r>
      <w:smartTag w:uri="urn:schemas-microsoft-com:office:smarttags" w:element="PersonName">
        <w:smartTagPr>
          <w:attr w:name="ProductID" w:val="la Universidad Nacional."/>
        </w:smartTagPr>
        <w:r w:rsidRPr="00B014C0">
          <w:rPr>
            <w:rFonts w:ascii="Arial" w:hAnsi="Arial" w:cs="Arial"/>
            <w:sz w:val="20"/>
            <w:szCs w:val="20"/>
          </w:rPr>
          <w:t>la Universidad Nacional.</w:t>
        </w:r>
      </w:smartTag>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b/>
          <w:sz w:val="20"/>
          <w:szCs w:val="20"/>
        </w:rPr>
      </w:pPr>
      <w:bookmarkStart w:id="1339" w:name="_Toc43260472"/>
      <w:bookmarkStart w:id="1340" w:name="_Toc43262681"/>
      <w:bookmarkStart w:id="1341" w:name="_Toc49053201"/>
      <w:bookmarkStart w:id="1342" w:name="_Toc49053334"/>
      <w:bookmarkStart w:id="1343" w:name="_Toc49053589"/>
      <w:bookmarkStart w:id="1344" w:name="_Toc57777148"/>
      <w:bookmarkStart w:id="1345" w:name="_Toc58904912"/>
      <w:bookmarkStart w:id="1346" w:name="_Toc58905068"/>
      <w:bookmarkStart w:id="1347" w:name="_Toc62895442"/>
      <w:bookmarkStart w:id="1348" w:name="_Toc62895994"/>
      <w:bookmarkStart w:id="1349" w:name="_Toc62896366"/>
      <w:bookmarkStart w:id="1350" w:name="_Toc65038075"/>
      <w:r w:rsidRPr="00B014C0">
        <w:rPr>
          <w:rFonts w:ascii="Arial" w:hAnsi="Arial" w:cs="Arial"/>
          <w:b/>
          <w:sz w:val="20"/>
          <w:szCs w:val="20"/>
        </w:rPr>
        <w:t>ARTICULO 98.</w:t>
      </w:r>
      <w:r w:rsidRPr="00B014C0">
        <w:rPr>
          <w:rFonts w:ascii="Arial" w:hAnsi="Arial" w:cs="Arial"/>
          <w:b/>
          <w:sz w:val="20"/>
          <w:szCs w:val="20"/>
        </w:rPr>
        <w:tab/>
      </w:r>
      <w:r w:rsidRPr="00B014C0">
        <w:rPr>
          <w:rFonts w:ascii="Arial" w:hAnsi="Arial" w:cs="Arial"/>
          <w:b/>
          <w:sz w:val="20"/>
          <w:szCs w:val="20"/>
        </w:rPr>
        <w:tab/>
        <w:t>VIGENCIA</w:t>
      </w:r>
      <w:bookmarkEnd w:id="1339"/>
      <w:bookmarkEnd w:id="1340"/>
      <w:r w:rsidRPr="00B014C0">
        <w:rPr>
          <w:rFonts w:ascii="Arial" w:hAnsi="Arial" w:cs="Arial"/>
          <w:b/>
          <w:sz w:val="20"/>
          <w:szCs w:val="20"/>
        </w:rPr>
        <w:t xml:space="preserve"> Y APLICACIÓN TRANSITORIA</w:t>
      </w:r>
      <w:bookmarkEnd w:id="1341"/>
      <w:bookmarkEnd w:id="1342"/>
      <w:bookmarkEnd w:id="1343"/>
      <w:bookmarkEnd w:id="1344"/>
      <w:bookmarkEnd w:id="1345"/>
      <w:bookmarkEnd w:id="1346"/>
      <w:bookmarkEnd w:id="1347"/>
      <w:bookmarkEnd w:id="1348"/>
      <w:bookmarkEnd w:id="1349"/>
      <w:bookmarkEnd w:id="1350"/>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Este reglamento rige a partir del  1 de julio del 2004.  Con la entrada en vigencia del reglamento, las instancias competentes aplicarán las nuevas disposiciones, armonizándolas, en cuanto cupiere, con las actuaciones y trámites ya practicados, con el fin de evitar perjuicios a las partes.</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 xml:space="preserve">A partir de la fecha de vigencia del reglamento, todos los asuntos pendientes de resolver en primera instancia, serán trasladados a </w:t>
      </w:r>
      <w:smartTag w:uri="urn:schemas-microsoft-com:office:smarttags" w:element="PersonName">
        <w:smartTagPr>
          <w:attr w:name="ProductID" w:val="la Unidad"/>
        </w:smartTagPr>
        <w:r w:rsidRPr="00B014C0">
          <w:rPr>
            <w:rFonts w:ascii="Arial" w:hAnsi="Arial" w:cs="Arial"/>
            <w:sz w:val="20"/>
            <w:szCs w:val="20"/>
          </w:rPr>
          <w:t>la Unidad</w:t>
        </w:r>
      </w:smartTag>
      <w:r w:rsidRPr="00B014C0">
        <w:rPr>
          <w:rFonts w:ascii="Arial" w:hAnsi="Arial" w:cs="Arial"/>
          <w:sz w:val="20"/>
          <w:szCs w:val="20"/>
        </w:rPr>
        <w:t xml:space="preserve"> de Asuntos Disciplinarios del Programa de Recursos Humanos, para que continúe con la instrucción del procedimiento.  Sin embargo, en aquellos casos en los que ya se haya celebrado la comparecencia y solo resta emitir la resolución final, el superior jerárquico respectivo conservará el expediente y procederá a emitir la decisión que corresponda.</w:t>
      </w:r>
    </w:p>
    <w:p w:rsidR="00AB6E9C" w:rsidRPr="00B014C0" w:rsidRDefault="00AB6E9C" w:rsidP="00AB6E9C">
      <w:pPr>
        <w:jc w:val="both"/>
        <w:rPr>
          <w:rFonts w:ascii="Arial" w:hAnsi="Arial" w:cs="Arial"/>
          <w:sz w:val="20"/>
          <w:szCs w:val="20"/>
        </w:rPr>
      </w:pPr>
    </w:p>
    <w:p w:rsidR="00AB6E9C" w:rsidRDefault="00AB6E9C" w:rsidP="00AB6E9C">
      <w:pPr>
        <w:jc w:val="both"/>
        <w:rPr>
          <w:rFonts w:ascii="Arial" w:hAnsi="Arial" w:cs="Arial"/>
          <w:sz w:val="20"/>
          <w:szCs w:val="20"/>
        </w:rPr>
      </w:pPr>
      <w:r w:rsidRPr="00B014C0">
        <w:rPr>
          <w:rFonts w:ascii="Arial" w:hAnsi="Arial" w:cs="Arial"/>
          <w:sz w:val="20"/>
          <w:szCs w:val="20"/>
        </w:rPr>
        <w:t>Para la valoración de las faltas cometidas antes de la vigencia de este reglamento, se aplicará la normativa vigente en el momento en que ocurrieron los hechos, salvo que la nueva reglamentación beneficie al funcionario o estudiante involucrado.</w:t>
      </w:r>
    </w:p>
    <w:p w:rsidR="00AB6E9C" w:rsidRDefault="00AB6E9C" w:rsidP="00AB6E9C">
      <w:pPr>
        <w:jc w:val="both"/>
        <w:rPr>
          <w:rFonts w:ascii="Arial" w:hAnsi="Arial" w:cs="Arial"/>
          <w:sz w:val="20"/>
          <w:szCs w:val="20"/>
        </w:rPr>
      </w:pPr>
    </w:p>
    <w:p w:rsidR="00AB6E9C" w:rsidRPr="00B014C0" w:rsidRDefault="00AB6E9C" w:rsidP="00AB6E9C">
      <w:pPr>
        <w:jc w:val="center"/>
        <w:rPr>
          <w:rFonts w:ascii="Arial" w:hAnsi="Arial" w:cs="Arial"/>
          <w:sz w:val="20"/>
          <w:szCs w:val="20"/>
        </w:rPr>
      </w:pPr>
    </w:p>
    <w:p w:rsidR="00AB6E9C" w:rsidRPr="00B014C0" w:rsidRDefault="00AB6E9C" w:rsidP="00AB6E9C">
      <w:pPr>
        <w:jc w:val="center"/>
        <w:rPr>
          <w:rFonts w:ascii="Arial" w:hAnsi="Arial" w:cs="Arial"/>
          <w:b/>
          <w:sz w:val="20"/>
          <w:szCs w:val="20"/>
        </w:rPr>
      </w:pPr>
      <w:r w:rsidRPr="00B014C0">
        <w:rPr>
          <w:rFonts w:ascii="Arial" w:hAnsi="Arial" w:cs="Arial"/>
          <w:b/>
          <w:sz w:val="20"/>
          <w:szCs w:val="20"/>
        </w:rPr>
        <w:t>TABLA DE CONTENIDOS</w:t>
      </w:r>
    </w:p>
    <w:p w:rsidR="00AB6E9C" w:rsidRPr="00B014C0" w:rsidRDefault="00AB6E9C" w:rsidP="00AB6E9C">
      <w:pPr>
        <w:jc w:val="both"/>
        <w:rPr>
          <w:rFonts w:ascii="Arial" w:hAnsi="Arial" w:cs="Arial"/>
          <w:sz w:val="20"/>
          <w:szCs w:val="20"/>
        </w:rPr>
      </w:pPr>
    </w:p>
    <w:p w:rsidR="00AB6E9C" w:rsidRPr="00B014C0" w:rsidRDefault="00AB6E9C" w:rsidP="00AB6E9C">
      <w:pPr>
        <w:jc w:val="center"/>
        <w:rPr>
          <w:rFonts w:ascii="Arial" w:hAnsi="Arial" w:cs="Arial"/>
          <w:bCs/>
          <w:sz w:val="20"/>
          <w:szCs w:val="20"/>
        </w:rPr>
      </w:pPr>
      <w:r w:rsidRPr="00B014C0">
        <w:rPr>
          <w:rFonts w:ascii="Arial" w:hAnsi="Arial" w:cs="Arial"/>
          <w:bCs/>
          <w:sz w:val="20"/>
          <w:szCs w:val="20"/>
        </w:rPr>
        <w:t xml:space="preserve">REGLAMENTO DEL RÉGIMEN DISCIPLINARIO DE </w:t>
      </w:r>
      <w:smartTag w:uri="urn:schemas-microsoft-com:office:smarttags" w:element="PersonName">
        <w:smartTagPr>
          <w:attr w:name="ProductID" w:val="la Universidad Nacional"/>
        </w:smartTagPr>
        <w:r w:rsidRPr="00B014C0">
          <w:rPr>
            <w:rFonts w:ascii="Arial" w:hAnsi="Arial" w:cs="Arial"/>
            <w:bCs/>
            <w:sz w:val="20"/>
            <w:szCs w:val="20"/>
          </w:rPr>
          <w:t>LA UNIVERSIDAD NACIONAL</w:t>
        </w:r>
      </w:smartTag>
    </w:p>
    <w:p w:rsidR="00AB6E9C" w:rsidRPr="00B014C0" w:rsidRDefault="00AB6E9C" w:rsidP="00AB6E9C">
      <w:pPr>
        <w:jc w:val="both"/>
        <w:rPr>
          <w:rFonts w:ascii="Arial" w:hAnsi="Arial" w:cs="Arial"/>
          <w:sz w:val="20"/>
          <w:szCs w:val="20"/>
        </w:rPr>
      </w:pPr>
    </w:p>
    <w:p w:rsidR="00AB6E9C" w:rsidRPr="00B014C0" w:rsidRDefault="00AB6E9C" w:rsidP="00AB6E9C">
      <w:pPr>
        <w:keepNext/>
        <w:jc w:val="both"/>
        <w:outlineLvl w:val="0"/>
        <w:rPr>
          <w:rFonts w:ascii="Arial" w:hAnsi="Arial" w:cs="Arial"/>
          <w:sz w:val="20"/>
          <w:szCs w:val="20"/>
        </w:rPr>
      </w:pPr>
      <w:r w:rsidRPr="00B014C0">
        <w:rPr>
          <w:rFonts w:ascii="Arial" w:hAnsi="Arial" w:cs="Arial"/>
          <w:sz w:val="20"/>
          <w:szCs w:val="20"/>
        </w:rPr>
        <w:t>INTRODUCCIÓN</w:t>
      </w:r>
    </w:p>
    <w:p w:rsidR="00AB6E9C" w:rsidRPr="00B014C0" w:rsidRDefault="00AB6E9C" w:rsidP="00AB6E9C">
      <w:pPr>
        <w:rPr>
          <w:rFonts w:ascii="Arial" w:hAnsi="Arial" w:cs="Arial"/>
          <w:sz w:val="20"/>
          <w:szCs w:val="20"/>
        </w:rPr>
      </w:pPr>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TITULO 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DISPOSICIONES GENERALES</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 xml:space="preserve">DE </w:t>
      </w:r>
      <w:smartTag w:uri="urn:schemas-microsoft-com:office:smarttags" w:element="PersonName">
        <w:smartTagPr>
          <w:attr w:name="ProductID" w:val="LA JURISDICCIￓN DISCIPLINARIA"/>
        </w:smartTagPr>
        <w:r w:rsidRPr="00B014C0">
          <w:rPr>
            <w:rFonts w:ascii="Arial" w:hAnsi="Arial" w:cs="Arial"/>
            <w:sz w:val="20"/>
            <w:szCs w:val="20"/>
          </w:rPr>
          <w:t>LA JURISDICCIÓN DISCIPLINARIA</w:t>
        </w:r>
      </w:smartTag>
    </w:p>
    <w:p w:rsidR="00AB6E9C" w:rsidRPr="00B014C0" w:rsidRDefault="00AB6E9C" w:rsidP="00AB6E9C">
      <w:pPr>
        <w:jc w:val="center"/>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w:t>
      </w:r>
      <w:r w:rsidRPr="00B014C0">
        <w:rPr>
          <w:rFonts w:ascii="Arial" w:hAnsi="Arial" w:cs="Arial"/>
          <w:sz w:val="20"/>
          <w:szCs w:val="20"/>
        </w:rPr>
        <w:tab/>
      </w:r>
      <w:r w:rsidRPr="00B014C0">
        <w:rPr>
          <w:rFonts w:ascii="Arial" w:hAnsi="Arial" w:cs="Arial"/>
          <w:sz w:val="20"/>
          <w:szCs w:val="20"/>
        </w:rPr>
        <w:tab/>
        <w:t>ÁMBITO DE APLICACIÓN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w:t>
      </w:r>
      <w:r w:rsidRPr="00B014C0">
        <w:rPr>
          <w:rFonts w:ascii="Arial" w:hAnsi="Arial" w:cs="Arial"/>
          <w:sz w:val="20"/>
          <w:szCs w:val="20"/>
        </w:rPr>
        <w:tab/>
      </w:r>
      <w:r w:rsidRPr="00B014C0">
        <w:rPr>
          <w:rFonts w:ascii="Arial" w:hAnsi="Arial" w:cs="Arial"/>
          <w:sz w:val="20"/>
          <w:szCs w:val="20"/>
        </w:rPr>
        <w:tab/>
        <w:t>DEFINICIONES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3.</w:t>
      </w:r>
      <w:r w:rsidRPr="00B014C0">
        <w:rPr>
          <w:rFonts w:ascii="Arial" w:hAnsi="Arial" w:cs="Arial"/>
          <w:sz w:val="20"/>
          <w:szCs w:val="20"/>
        </w:rPr>
        <w:tab/>
        <w:t>PROCEDIMIENTOS PARA INVESTIGAR POSIBLES FALTAS DE LOS FUNCIONARIOS Y ESTUDIANTES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4.</w:t>
      </w:r>
      <w:r w:rsidRPr="00B014C0">
        <w:rPr>
          <w:rFonts w:ascii="Arial" w:hAnsi="Arial" w:cs="Arial"/>
          <w:sz w:val="20"/>
          <w:szCs w:val="20"/>
        </w:rPr>
        <w:tab/>
        <w:t xml:space="preserve">EJERCICIO DE </w:t>
      </w:r>
      <w:smartTag w:uri="urn:schemas-microsoft-com:office:smarttags" w:element="PersonName">
        <w:smartTagPr>
          <w:attr w:name="ProductID" w:val="LA POTESTAD DISCIPLINARIA EN"/>
        </w:smartTagPr>
        <w:smartTag w:uri="urn:schemas-microsoft-com:office:smarttags" w:element="PersonName">
          <w:smartTagPr>
            <w:attr w:name="ProductID" w:val="LA POTESTAD DISCIPLINARIA"/>
          </w:smartTagPr>
          <w:r w:rsidRPr="00B014C0">
            <w:rPr>
              <w:rFonts w:ascii="Arial" w:hAnsi="Arial" w:cs="Arial"/>
              <w:sz w:val="20"/>
              <w:szCs w:val="20"/>
            </w:rPr>
            <w:t>LA POTESTAD DISCIPLINARIA</w:t>
          </w:r>
        </w:smartTag>
        <w:r w:rsidRPr="00B014C0">
          <w:rPr>
            <w:rFonts w:ascii="Arial" w:hAnsi="Arial" w:cs="Arial"/>
            <w:sz w:val="20"/>
            <w:szCs w:val="20"/>
          </w:rPr>
          <w:t xml:space="preserve"> EN</w:t>
        </w:r>
      </w:smartTag>
      <w:r w:rsidRPr="00B014C0">
        <w:rPr>
          <w:rFonts w:ascii="Arial" w:hAnsi="Arial" w:cs="Arial"/>
          <w:sz w:val="20"/>
          <w:szCs w:val="20"/>
        </w:rPr>
        <w:t xml:space="preserve"> RELACIÓN CON LOS FUNCIONARIOS</w:t>
      </w:r>
    </w:p>
    <w:p w:rsidR="00AB6E9C" w:rsidRPr="00B014C0" w:rsidRDefault="00AB6E9C" w:rsidP="00AB6E9C">
      <w:pPr>
        <w:rPr>
          <w:rFonts w:ascii="Arial" w:hAnsi="Arial" w:cs="Arial"/>
          <w:sz w:val="20"/>
          <w:szCs w:val="20"/>
        </w:rPr>
      </w:pPr>
      <w:r w:rsidRPr="00B014C0">
        <w:rPr>
          <w:rFonts w:ascii="Arial" w:hAnsi="Arial" w:cs="Arial"/>
          <w:sz w:val="20"/>
          <w:szCs w:val="20"/>
        </w:rPr>
        <w:t>ARTÍCULO 4 BIS</w:t>
      </w:r>
      <w:r w:rsidRPr="00B014C0">
        <w:rPr>
          <w:rFonts w:ascii="Arial" w:hAnsi="Arial" w:cs="Arial"/>
          <w:sz w:val="20"/>
          <w:szCs w:val="20"/>
        </w:rPr>
        <w:tab/>
        <w:t xml:space="preserve">MODIFICACIÓN DE </w:t>
      </w:r>
      <w:smartTag w:uri="urn:schemas-microsoft-com:office:smarttags" w:element="PersonName">
        <w:smartTagPr>
          <w:attr w:name="ProductID" w:val="LA INSTANCIA COMPETENTE"/>
        </w:smartTagPr>
        <w:r w:rsidRPr="00B014C0">
          <w:rPr>
            <w:rFonts w:ascii="Arial" w:hAnsi="Arial" w:cs="Arial"/>
            <w:sz w:val="20"/>
            <w:szCs w:val="20"/>
          </w:rPr>
          <w:t>LA INSTANCIA COMPETENTE</w:t>
        </w:r>
      </w:smartTag>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w:t>
      </w:r>
      <w:r w:rsidRPr="00B014C0">
        <w:rPr>
          <w:rFonts w:ascii="Arial" w:hAnsi="Arial" w:cs="Arial"/>
          <w:sz w:val="20"/>
          <w:szCs w:val="20"/>
        </w:rPr>
        <w:tab/>
        <w:t xml:space="preserve">EJERCICIO DE </w:t>
      </w:r>
      <w:smartTag w:uri="urn:schemas-microsoft-com:office:smarttags" w:element="PersonName">
        <w:smartTagPr>
          <w:attr w:name="ProductID" w:val="LA POTESTAD DISCIPLINARIA EN"/>
        </w:smartTagPr>
        <w:smartTag w:uri="urn:schemas-microsoft-com:office:smarttags" w:element="PersonName">
          <w:smartTagPr>
            <w:attr w:name="ProductID" w:val="LA POTESTAD DISCIPLINARIA"/>
          </w:smartTagPr>
          <w:r w:rsidRPr="00B014C0">
            <w:rPr>
              <w:rFonts w:ascii="Arial" w:hAnsi="Arial" w:cs="Arial"/>
              <w:sz w:val="20"/>
              <w:szCs w:val="20"/>
            </w:rPr>
            <w:t>LA POTESTAD DISCIPLINARIA</w:t>
          </w:r>
        </w:smartTag>
        <w:r w:rsidRPr="00B014C0">
          <w:rPr>
            <w:rFonts w:ascii="Arial" w:hAnsi="Arial" w:cs="Arial"/>
            <w:sz w:val="20"/>
            <w:szCs w:val="20"/>
          </w:rPr>
          <w:t xml:space="preserve"> EN</w:t>
        </w:r>
      </w:smartTag>
      <w:r w:rsidRPr="00B014C0">
        <w:rPr>
          <w:rFonts w:ascii="Arial" w:hAnsi="Arial" w:cs="Arial"/>
          <w:sz w:val="20"/>
          <w:szCs w:val="20"/>
        </w:rPr>
        <w:t xml:space="preserve"> MATERIA ESTUDIANTIL</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w:t>
      </w:r>
      <w:r w:rsidRPr="00B014C0">
        <w:rPr>
          <w:rFonts w:ascii="Arial" w:hAnsi="Arial" w:cs="Arial"/>
          <w:sz w:val="20"/>
          <w:szCs w:val="20"/>
        </w:rPr>
        <w:tab/>
      </w:r>
      <w:r w:rsidRPr="00B014C0">
        <w:rPr>
          <w:rFonts w:ascii="Arial" w:hAnsi="Arial" w:cs="Arial"/>
          <w:sz w:val="20"/>
          <w:szCs w:val="20"/>
        </w:rPr>
        <w:tab/>
        <w:t>EL ÓRGANO INSTRUCTOR</w:t>
      </w:r>
    </w:p>
    <w:p w:rsidR="00AB6E9C" w:rsidRPr="00B014C0" w:rsidRDefault="00AB6E9C" w:rsidP="00AB6E9C">
      <w:pPr>
        <w:rPr>
          <w:rFonts w:ascii="Arial" w:hAnsi="Arial" w:cs="Arial"/>
          <w:sz w:val="20"/>
          <w:szCs w:val="20"/>
          <w:lang w:val="es-CR"/>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CAPÍTULO 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FORMALIDADES DEL PROCEDIMIENTO</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w:t>
      </w:r>
      <w:r w:rsidRPr="00B014C0">
        <w:rPr>
          <w:rFonts w:ascii="Arial" w:hAnsi="Arial" w:cs="Arial"/>
          <w:sz w:val="20"/>
          <w:szCs w:val="20"/>
        </w:rPr>
        <w:tab/>
      </w:r>
      <w:r w:rsidRPr="00B014C0">
        <w:rPr>
          <w:rFonts w:ascii="Arial" w:hAnsi="Arial" w:cs="Arial"/>
          <w:sz w:val="20"/>
          <w:szCs w:val="20"/>
        </w:rPr>
        <w:tab/>
        <w:t>FORMALIDADES DE LOS ACTOS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w:t>
      </w:r>
      <w:r w:rsidRPr="00B014C0">
        <w:rPr>
          <w:rFonts w:ascii="Arial" w:hAnsi="Arial" w:cs="Arial"/>
          <w:sz w:val="20"/>
          <w:szCs w:val="20"/>
        </w:rPr>
        <w:tab/>
      </w:r>
      <w:r w:rsidRPr="00B014C0">
        <w:rPr>
          <w:rFonts w:ascii="Arial" w:hAnsi="Arial" w:cs="Arial"/>
          <w:sz w:val="20"/>
          <w:szCs w:val="20"/>
        </w:rPr>
        <w:tab/>
        <w:t>OMISIÓN DE FORMALIDADES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w:t>
      </w:r>
      <w:r w:rsidRPr="00B014C0">
        <w:rPr>
          <w:rFonts w:ascii="Arial" w:hAnsi="Arial" w:cs="Arial"/>
          <w:sz w:val="20"/>
          <w:szCs w:val="20"/>
        </w:rPr>
        <w:tab/>
      </w:r>
      <w:r w:rsidRPr="00B014C0">
        <w:rPr>
          <w:rFonts w:ascii="Arial" w:hAnsi="Arial" w:cs="Arial"/>
          <w:sz w:val="20"/>
          <w:szCs w:val="20"/>
        </w:rPr>
        <w:tab/>
        <w:t>CONSTANCIA DE PRESENTACIÓN DE ESCRITOS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10.</w:t>
      </w:r>
      <w:r w:rsidRPr="00B014C0">
        <w:rPr>
          <w:rFonts w:ascii="Arial" w:hAnsi="Arial" w:cs="Arial"/>
          <w:sz w:val="20"/>
          <w:szCs w:val="20"/>
        </w:rPr>
        <w:tab/>
      </w:r>
      <w:r w:rsidRPr="00B014C0">
        <w:rPr>
          <w:rFonts w:ascii="Arial" w:hAnsi="Arial" w:cs="Arial"/>
          <w:sz w:val="20"/>
          <w:szCs w:val="20"/>
        </w:rPr>
        <w:tab/>
        <w:t>DEBER DE NOTIFICAR</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11.</w:t>
      </w:r>
      <w:r w:rsidRPr="00B014C0">
        <w:rPr>
          <w:rFonts w:ascii="Arial" w:hAnsi="Arial" w:cs="Arial"/>
          <w:sz w:val="20"/>
          <w:szCs w:val="20"/>
        </w:rPr>
        <w:tab/>
      </w:r>
      <w:r w:rsidRPr="00B014C0">
        <w:rPr>
          <w:rFonts w:ascii="Arial" w:hAnsi="Arial" w:cs="Arial"/>
          <w:sz w:val="20"/>
          <w:szCs w:val="20"/>
        </w:rPr>
        <w:tab/>
        <w:t>FORMA DE HACER LAS NOTIFICACIONES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12.</w:t>
      </w:r>
      <w:r w:rsidRPr="00B014C0">
        <w:rPr>
          <w:rFonts w:ascii="Arial" w:hAnsi="Arial" w:cs="Arial"/>
          <w:sz w:val="20"/>
          <w:szCs w:val="20"/>
        </w:rPr>
        <w:tab/>
      </w:r>
      <w:r w:rsidRPr="00B014C0">
        <w:rPr>
          <w:rFonts w:ascii="Arial" w:hAnsi="Arial" w:cs="Arial"/>
          <w:sz w:val="20"/>
          <w:szCs w:val="20"/>
        </w:rPr>
        <w:tab/>
        <w:t>MEDIOS PARA NOTIFICAR</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13.</w:t>
      </w:r>
      <w:r w:rsidRPr="00B014C0">
        <w:rPr>
          <w:rFonts w:ascii="Arial" w:hAnsi="Arial" w:cs="Arial"/>
          <w:sz w:val="20"/>
          <w:szCs w:val="20"/>
        </w:rPr>
        <w:tab/>
        <w:t xml:space="preserve">DISPOSICIONES ESPECIALES SOBRE </w:t>
      </w:r>
      <w:smartTag w:uri="urn:schemas-microsoft-com:office:smarttags" w:element="PersonName">
        <w:smartTagPr>
          <w:attr w:name="ProductID" w:val="LA NOTIFICACIￓN POR FAX"/>
        </w:smartTagPr>
        <w:smartTag w:uri="urn:schemas-microsoft-com:office:smarttags" w:element="PersonName">
          <w:smartTagPr>
            <w:attr w:name="ProductID" w:val="LA NOTIFICACIￓN POR"/>
          </w:smartTagPr>
          <w:r w:rsidRPr="00B014C0">
            <w:rPr>
              <w:rFonts w:ascii="Arial" w:hAnsi="Arial" w:cs="Arial"/>
              <w:sz w:val="20"/>
              <w:szCs w:val="20"/>
            </w:rPr>
            <w:t>LA NOTIFICACIÓN POR</w:t>
          </w:r>
        </w:smartTag>
        <w:r w:rsidRPr="00B014C0">
          <w:rPr>
            <w:rFonts w:ascii="Arial" w:hAnsi="Arial" w:cs="Arial"/>
            <w:sz w:val="20"/>
            <w:szCs w:val="20"/>
          </w:rPr>
          <w:t xml:space="preserve"> FAX</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14.</w:t>
      </w:r>
      <w:r w:rsidRPr="00B014C0">
        <w:rPr>
          <w:rFonts w:ascii="Arial" w:hAnsi="Arial" w:cs="Arial"/>
          <w:sz w:val="20"/>
          <w:szCs w:val="20"/>
        </w:rPr>
        <w:tab/>
      </w:r>
      <w:r w:rsidRPr="00B014C0">
        <w:rPr>
          <w:rFonts w:ascii="Arial" w:hAnsi="Arial" w:cs="Arial"/>
          <w:sz w:val="20"/>
          <w:szCs w:val="20"/>
        </w:rPr>
        <w:tab/>
        <w:t>DE LOS PLAZOS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15.</w:t>
      </w:r>
      <w:r w:rsidRPr="00B014C0">
        <w:rPr>
          <w:rFonts w:ascii="Arial" w:hAnsi="Arial" w:cs="Arial"/>
          <w:sz w:val="20"/>
          <w:szCs w:val="20"/>
        </w:rPr>
        <w:tab/>
      </w:r>
      <w:r w:rsidRPr="00B014C0">
        <w:rPr>
          <w:rFonts w:ascii="Arial" w:hAnsi="Arial" w:cs="Arial"/>
          <w:sz w:val="20"/>
          <w:szCs w:val="20"/>
        </w:rPr>
        <w:tab/>
        <w:t>DE LAS CITACIONES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16.</w:t>
      </w:r>
      <w:r w:rsidRPr="00B014C0">
        <w:rPr>
          <w:rFonts w:ascii="Arial" w:hAnsi="Arial" w:cs="Arial"/>
          <w:sz w:val="20"/>
          <w:szCs w:val="20"/>
        </w:rPr>
        <w:tab/>
      </w:r>
      <w:r w:rsidRPr="00B014C0">
        <w:rPr>
          <w:rFonts w:ascii="Arial" w:hAnsi="Arial" w:cs="Arial"/>
          <w:sz w:val="20"/>
          <w:szCs w:val="20"/>
        </w:rPr>
        <w:tab/>
        <w:t>DERECHO DE EXAMINAR Y COPIAR EL EXPEDIENTE</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17.</w:t>
      </w:r>
      <w:r w:rsidRPr="00B014C0">
        <w:rPr>
          <w:rFonts w:ascii="Arial" w:hAnsi="Arial" w:cs="Arial"/>
          <w:sz w:val="20"/>
          <w:szCs w:val="20"/>
        </w:rPr>
        <w:tab/>
      </w:r>
      <w:r w:rsidRPr="00B014C0">
        <w:rPr>
          <w:rFonts w:ascii="Arial" w:hAnsi="Arial" w:cs="Arial"/>
          <w:sz w:val="20"/>
          <w:szCs w:val="20"/>
        </w:rPr>
        <w:tab/>
        <w:t>LOS MEDIOS DE PRUEBA Y SU APRECIACIÓN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18.</w:t>
      </w:r>
      <w:r w:rsidRPr="00B014C0">
        <w:rPr>
          <w:rFonts w:ascii="Arial" w:hAnsi="Arial" w:cs="Arial"/>
          <w:sz w:val="20"/>
          <w:szCs w:val="20"/>
        </w:rPr>
        <w:tab/>
      </w:r>
      <w:r w:rsidRPr="00B014C0">
        <w:rPr>
          <w:rFonts w:ascii="Arial" w:hAnsi="Arial" w:cs="Arial"/>
          <w:sz w:val="20"/>
          <w:szCs w:val="20"/>
        </w:rPr>
        <w:tab/>
        <w:t>PARTES EN EL PROCEDIMIENTO</w:t>
      </w:r>
    </w:p>
    <w:p w:rsidR="00AB6E9C" w:rsidRPr="00B014C0" w:rsidRDefault="00AB6E9C" w:rsidP="00AB6E9C">
      <w:pPr>
        <w:jc w:val="both"/>
        <w:rPr>
          <w:rFonts w:ascii="Arial" w:hAnsi="Arial" w:cs="Arial"/>
          <w:sz w:val="20"/>
          <w:szCs w:val="20"/>
          <w:lang w:val="es-CR"/>
        </w:rPr>
      </w:pPr>
    </w:p>
    <w:p w:rsidR="00AB6E9C" w:rsidRPr="00B014C0" w:rsidRDefault="00AB6E9C" w:rsidP="00AB6E9C">
      <w:pPr>
        <w:keepNext/>
        <w:jc w:val="both"/>
        <w:outlineLvl w:val="0"/>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 xml:space="preserve">REQUISITOS PARA </w:t>
      </w:r>
      <w:smartTag w:uri="urn:schemas-microsoft-com:office:smarttags" w:element="PersonName">
        <w:smartTagPr>
          <w:attr w:name="ProductID" w:val="LA APERTURA DE LOS"/>
        </w:smartTagPr>
        <w:smartTag w:uri="urn:schemas-microsoft-com:office:smarttags" w:element="PersonName">
          <w:smartTagPr>
            <w:attr w:name="ProductID" w:val="LA APERTURA DE"/>
          </w:smartTagPr>
          <w:r w:rsidRPr="00B014C0">
            <w:rPr>
              <w:rFonts w:ascii="Arial" w:hAnsi="Arial" w:cs="Arial"/>
              <w:sz w:val="20"/>
              <w:szCs w:val="20"/>
            </w:rPr>
            <w:t>LA APERTURA DE</w:t>
          </w:r>
        </w:smartTag>
        <w:r w:rsidRPr="00B014C0">
          <w:rPr>
            <w:rFonts w:ascii="Arial" w:hAnsi="Arial" w:cs="Arial"/>
            <w:sz w:val="20"/>
            <w:szCs w:val="20"/>
          </w:rPr>
          <w:t xml:space="preserve"> LOS</w:t>
        </w:r>
      </w:smartTag>
      <w:r w:rsidRPr="00B014C0">
        <w:rPr>
          <w:rFonts w:ascii="Arial" w:hAnsi="Arial" w:cs="Arial"/>
          <w:sz w:val="20"/>
          <w:szCs w:val="20"/>
        </w:rPr>
        <w:t xml:space="preserve"> PROCEDIMIENTOS</w:t>
      </w:r>
    </w:p>
    <w:p w:rsidR="00AB6E9C" w:rsidRPr="00B014C0" w:rsidRDefault="00AB6E9C" w:rsidP="00AB6E9C">
      <w:pPr>
        <w:jc w:val="center"/>
        <w:rPr>
          <w:rFonts w:ascii="Arial" w:hAnsi="Arial" w:cs="Arial"/>
          <w:sz w:val="20"/>
          <w:szCs w:val="20"/>
        </w:rPr>
      </w:pPr>
    </w:p>
    <w:p w:rsidR="00AB6E9C" w:rsidRPr="00B014C0" w:rsidRDefault="00AB6E9C" w:rsidP="00AB6E9C">
      <w:pPr>
        <w:keepNext/>
        <w:ind w:left="2280" w:hanging="2280"/>
        <w:jc w:val="both"/>
        <w:outlineLvl w:val="1"/>
        <w:rPr>
          <w:rFonts w:ascii="Arial" w:hAnsi="Arial" w:cs="Arial"/>
          <w:sz w:val="20"/>
          <w:szCs w:val="20"/>
        </w:rPr>
      </w:pPr>
      <w:r w:rsidRPr="00B014C0">
        <w:rPr>
          <w:rFonts w:ascii="Arial" w:hAnsi="Arial" w:cs="Arial"/>
          <w:sz w:val="20"/>
          <w:szCs w:val="20"/>
        </w:rPr>
        <w:t>ARTICULO 19.</w:t>
      </w:r>
      <w:r w:rsidRPr="00B014C0">
        <w:rPr>
          <w:rFonts w:ascii="Arial" w:hAnsi="Arial" w:cs="Arial"/>
          <w:sz w:val="20"/>
          <w:szCs w:val="20"/>
        </w:rPr>
        <w:tab/>
        <w:t>INSTANCIA COMPETENTE PARA GESTIONAR EL INICIO DEL PROCEDIMIENTO</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20.</w:t>
      </w:r>
      <w:r w:rsidRPr="00B014C0">
        <w:rPr>
          <w:rFonts w:ascii="Arial" w:hAnsi="Arial" w:cs="Arial"/>
          <w:sz w:val="20"/>
          <w:szCs w:val="20"/>
        </w:rPr>
        <w:tab/>
        <w:t>INICIO DEL PROCEDIMIENTO POR DENUNCIA</w:t>
      </w:r>
    </w:p>
    <w:p w:rsidR="00AB6E9C" w:rsidRPr="00B014C0" w:rsidRDefault="00AB6E9C" w:rsidP="00AB6E9C">
      <w:pPr>
        <w:ind w:left="2160" w:hanging="2160"/>
        <w:rPr>
          <w:rFonts w:ascii="Arial" w:hAnsi="Arial" w:cs="Arial"/>
          <w:sz w:val="20"/>
          <w:szCs w:val="20"/>
        </w:rPr>
      </w:pPr>
      <w:r w:rsidRPr="00B014C0">
        <w:rPr>
          <w:rFonts w:ascii="Arial" w:hAnsi="Arial" w:cs="Arial"/>
          <w:sz w:val="20"/>
          <w:szCs w:val="20"/>
        </w:rPr>
        <w:t>ARTICULO 20 BIS</w:t>
      </w:r>
      <w:r w:rsidRPr="00B014C0">
        <w:rPr>
          <w:rFonts w:ascii="Arial" w:hAnsi="Arial" w:cs="Arial"/>
          <w:sz w:val="20"/>
          <w:szCs w:val="20"/>
        </w:rPr>
        <w:tab/>
        <w:t xml:space="preserve">VALORACIÓN PRELIMINAR DE </w:t>
      </w:r>
      <w:smartTag w:uri="urn:schemas-microsoft-com:office:smarttags" w:element="PersonName">
        <w:smartTagPr>
          <w:attr w:name="ProductID" w:val="LA DENUNCIA Y"/>
        </w:smartTagPr>
        <w:r w:rsidRPr="00B014C0">
          <w:rPr>
            <w:rFonts w:ascii="Arial" w:hAnsi="Arial" w:cs="Arial"/>
            <w:sz w:val="20"/>
            <w:szCs w:val="20"/>
          </w:rPr>
          <w:t>LA DENUNCIA Y</w:t>
        </w:r>
      </w:smartTag>
      <w:r w:rsidRPr="00B014C0">
        <w:rPr>
          <w:rFonts w:ascii="Arial" w:hAnsi="Arial" w:cs="Arial"/>
          <w:sz w:val="20"/>
          <w:szCs w:val="20"/>
        </w:rPr>
        <w:t xml:space="preserve"> SUBSANACION DE FORMALIDADES</w:t>
      </w:r>
    </w:p>
    <w:p w:rsidR="00AB6E9C" w:rsidRPr="00B014C0" w:rsidRDefault="00AB6E9C" w:rsidP="00AB6E9C">
      <w:pPr>
        <w:rPr>
          <w:rFonts w:ascii="Arial" w:hAnsi="Arial" w:cs="Arial"/>
          <w:sz w:val="20"/>
          <w:szCs w:val="20"/>
        </w:rPr>
      </w:pPr>
      <w:r w:rsidRPr="00B014C0">
        <w:rPr>
          <w:rFonts w:ascii="Arial" w:hAnsi="Arial" w:cs="Arial"/>
          <w:sz w:val="20"/>
          <w:szCs w:val="20"/>
        </w:rPr>
        <w:t>ARTÍCULO 20 TER</w:t>
      </w:r>
      <w:r w:rsidRPr="00B014C0">
        <w:rPr>
          <w:rFonts w:ascii="Arial" w:hAnsi="Arial" w:cs="Arial"/>
          <w:sz w:val="20"/>
          <w:szCs w:val="20"/>
        </w:rPr>
        <w:tab/>
        <w:t>INVESTIGACION PRELIMINAR</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21.</w:t>
      </w:r>
      <w:r w:rsidRPr="00B014C0">
        <w:rPr>
          <w:rFonts w:ascii="Arial" w:hAnsi="Arial" w:cs="Arial"/>
          <w:sz w:val="20"/>
          <w:szCs w:val="20"/>
        </w:rPr>
        <w:tab/>
      </w:r>
      <w:r w:rsidRPr="00B014C0">
        <w:rPr>
          <w:rFonts w:ascii="Arial" w:hAnsi="Arial" w:cs="Arial"/>
          <w:sz w:val="20"/>
          <w:szCs w:val="20"/>
        </w:rPr>
        <w:tab/>
        <w:t>TRAMITE DE OFICIO DE UNA DENUNCIA</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22.</w:t>
      </w:r>
      <w:r w:rsidRPr="00B014C0">
        <w:rPr>
          <w:rFonts w:ascii="Arial" w:hAnsi="Arial" w:cs="Arial"/>
          <w:sz w:val="20"/>
          <w:szCs w:val="20"/>
        </w:rPr>
        <w:tab/>
        <w:t xml:space="preserve">ADMISIBILIDAD DE </w:t>
      </w:r>
      <w:smartTag w:uri="urn:schemas-microsoft-com:office:smarttags" w:element="PersonName">
        <w:smartTagPr>
          <w:attr w:name="ProductID" w:val="LA DENUNCIA E"/>
        </w:smartTagPr>
        <w:r w:rsidRPr="00B014C0">
          <w:rPr>
            <w:rFonts w:ascii="Arial" w:hAnsi="Arial" w:cs="Arial"/>
            <w:sz w:val="20"/>
            <w:szCs w:val="20"/>
          </w:rPr>
          <w:t>LA DENUNCIA E</w:t>
        </w:r>
      </w:smartTag>
      <w:r w:rsidRPr="00B014C0">
        <w:rPr>
          <w:rFonts w:ascii="Arial" w:hAnsi="Arial" w:cs="Arial"/>
          <w:sz w:val="20"/>
          <w:szCs w:val="20"/>
        </w:rPr>
        <w:t xml:space="preserve"> INCUMPLIMIENTO DEL DEBER DE GESTIONAR EL INICIO DE </w:t>
      </w:r>
      <w:smartTag w:uri="urn:schemas-microsoft-com:office:smarttags" w:element="PersonName">
        <w:smartTagPr>
          <w:attr w:name="ProductID" w:val="LA INVESTIGACIￓN PRELIMINAR"/>
        </w:smartTagPr>
        <w:r w:rsidRPr="00B014C0">
          <w:rPr>
            <w:rFonts w:ascii="Arial" w:hAnsi="Arial" w:cs="Arial"/>
            <w:sz w:val="20"/>
            <w:szCs w:val="20"/>
          </w:rPr>
          <w:t>LA INVESTIGACIÓN PRELIMINAR</w:t>
        </w:r>
      </w:smartTag>
      <w:r w:rsidRPr="00B014C0">
        <w:rPr>
          <w:rFonts w:ascii="Arial" w:hAnsi="Arial" w:cs="Arial"/>
          <w:sz w:val="20"/>
          <w:szCs w:val="20"/>
        </w:rPr>
        <w:t xml:space="preserve"> O DEL PROCEDIMIENTO</w:t>
      </w:r>
    </w:p>
    <w:p w:rsidR="00AB6E9C" w:rsidRPr="00B014C0" w:rsidRDefault="00AB6E9C" w:rsidP="00AB6E9C">
      <w:pPr>
        <w:jc w:val="both"/>
        <w:rPr>
          <w:rFonts w:ascii="Arial" w:hAnsi="Arial" w:cs="Arial"/>
          <w:sz w:val="20"/>
          <w:szCs w:val="20"/>
          <w:lang w:val="es-CR"/>
        </w:rPr>
      </w:pPr>
    </w:p>
    <w:p w:rsidR="00AB6E9C" w:rsidRPr="00B014C0" w:rsidRDefault="00AB6E9C" w:rsidP="00AB6E9C">
      <w:pPr>
        <w:jc w:val="both"/>
        <w:rPr>
          <w:rFonts w:ascii="Arial" w:hAnsi="Arial" w:cs="Arial"/>
          <w:sz w:val="20"/>
          <w:szCs w:val="20"/>
          <w:lang w:val="es-CR"/>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TITULO 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DE LOS PROCEDIMIENTOS DISCIPLINARIOS</w:t>
      </w:r>
    </w:p>
    <w:p w:rsidR="00AB6E9C" w:rsidRPr="00B014C0" w:rsidRDefault="00AB6E9C" w:rsidP="00AB6E9C">
      <w:pPr>
        <w:keepNext/>
        <w:jc w:val="center"/>
        <w:outlineLvl w:val="0"/>
        <w:rPr>
          <w:rFonts w:ascii="Arial" w:hAnsi="Arial" w:cs="Arial"/>
          <w:bCs/>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EL PROCEDIMIENTO ORDINARIO</w:t>
      </w:r>
    </w:p>
    <w:p w:rsidR="00AB6E9C" w:rsidRPr="00B014C0" w:rsidRDefault="00AB6E9C" w:rsidP="00AB6E9C">
      <w:pPr>
        <w:rPr>
          <w:rFonts w:ascii="Arial" w:hAnsi="Arial" w:cs="Arial"/>
          <w:sz w:val="20"/>
          <w:szCs w:val="20"/>
        </w:rPr>
      </w:pP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23.</w:t>
      </w:r>
      <w:r w:rsidRPr="00B014C0">
        <w:rPr>
          <w:rFonts w:ascii="Arial" w:hAnsi="Arial" w:cs="Arial"/>
          <w:sz w:val="20"/>
          <w:szCs w:val="20"/>
        </w:rPr>
        <w:tab/>
        <w:t>RESOLUCIÓN DE APERTURA DEL PROCEDIMIENTO ORDINARIO</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24.</w:t>
      </w:r>
      <w:r w:rsidRPr="00B014C0">
        <w:rPr>
          <w:rFonts w:ascii="Arial" w:hAnsi="Arial" w:cs="Arial"/>
          <w:sz w:val="20"/>
          <w:szCs w:val="20"/>
        </w:rPr>
        <w:tab/>
        <w:t>TRAMITE DE CONCILIACIÓN EN PROCEDIMIENTOS CONTRA FUNCIONARIOS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ARTÍCULO 25.</w:t>
      </w:r>
      <w:r w:rsidRPr="00B014C0">
        <w:rPr>
          <w:rFonts w:ascii="Arial" w:hAnsi="Arial" w:cs="Arial"/>
          <w:sz w:val="20"/>
          <w:szCs w:val="20"/>
        </w:rPr>
        <w:tab/>
        <w:t>PROCEDIMIENTO POSTERIOR AL TRAMITE DE CONCILIACIÓN</w:t>
      </w:r>
    </w:p>
    <w:p w:rsidR="00AB6E9C" w:rsidRPr="00B014C0" w:rsidRDefault="00AB6E9C" w:rsidP="00AB6E9C">
      <w:pPr>
        <w:keepNext/>
        <w:outlineLvl w:val="1"/>
        <w:rPr>
          <w:rFonts w:ascii="Arial" w:hAnsi="Arial" w:cs="Arial"/>
          <w:sz w:val="20"/>
          <w:szCs w:val="20"/>
          <w:u w:val="single"/>
        </w:rPr>
      </w:pPr>
      <w:r w:rsidRPr="00B014C0">
        <w:rPr>
          <w:rFonts w:ascii="Arial" w:hAnsi="Arial" w:cs="Arial"/>
          <w:sz w:val="20"/>
          <w:szCs w:val="20"/>
        </w:rPr>
        <w:t xml:space="preserve">ARTÍCULO 26. </w:t>
      </w:r>
      <w:r w:rsidRPr="00B014C0">
        <w:rPr>
          <w:rFonts w:ascii="Arial" w:hAnsi="Arial" w:cs="Arial"/>
          <w:sz w:val="20"/>
          <w:szCs w:val="20"/>
        </w:rPr>
        <w:tab/>
      </w:r>
      <w:r w:rsidRPr="00B014C0">
        <w:rPr>
          <w:rFonts w:ascii="Arial" w:hAnsi="Arial" w:cs="Arial"/>
          <w:sz w:val="20"/>
          <w:szCs w:val="20"/>
        </w:rPr>
        <w:tab/>
        <w:t xml:space="preserve">PRESCINDENCIA DE </w:t>
      </w:r>
      <w:smartTag w:uri="urn:schemas-microsoft-com:office:smarttags" w:element="PersonName">
        <w:smartTagPr>
          <w:attr w:name="ProductID" w:val="LA CITACIￓN A LA"/>
        </w:smartTagPr>
        <w:smartTag w:uri="urn:schemas-microsoft-com:office:smarttags" w:element="PersonName">
          <w:smartTagPr>
            <w:attr w:name="ProductID" w:val="LA CITACIￓN A"/>
          </w:smartTagPr>
          <w:r w:rsidRPr="00B014C0">
            <w:rPr>
              <w:rFonts w:ascii="Arial" w:hAnsi="Arial" w:cs="Arial"/>
              <w:sz w:val="20"/>
              <w:szCs w:val="20"/>
            </w:rPr>
            <w:t>LA CITACIÓN A</w:t>
          </w:r>
        </w:smartTag>
        <w:r w:rsidRPr="00B014C0">
          <w:rPr>
            <w:rFonts w:ascii="Arial" w:hAnsi="Arial" w:cs="Arial"/>
            <w:sz w:val="20"/>
            <w:szCs w:val="20"/>
          </w:rPr>
          <w:t xml:space="preserve"> </w:t>
        </w:r>
        <w:smartTag w:uri="urn:schemas-microsoft-com:office:smarttags" w:element="PersonName">
          <w:smartTagPr>
            <w:attr w:name="ProductID" w:val="LA COMPARECENCIA"/>
          </w:smartTagPr>
          <w:r w:rsidRPr="00B014C0">
            <w:rPr>
              <w:rFonts w:ascii="Arial" w:hAnsi="Arial" w:cs="Arial"/>
              <w:sz w:val="20"/>
              <w:szCs w:val="20"/>
            </w:rPr>
            <w:t>LA</w:t>
          </w:r>
        </w:smartTag>
      </w:smartTag>
      <w:r w:rsidRPr="00B014C0">
        <w:rPr>
          <w:rFonts w:ascii="Arial" w:hAnsi="Arial" w:cs="Arial"/>
          <w:sz w:val="20"/>
          <w:szCs w:val="20"/>
        </w:rPr>
        <w:t xml:space="preserve"> COMPARECENCIA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27.</w:t>
      </w:r>
      <w:r w:rsidRPr="00B014C0">
        <w:rPr>
          <w:rFonts w:ascii="Arial" w:hAnsi="Arial" w:cs="Arial"/>
          <w:sz w:val="20"/>
          <w:szCs w:val="20"/>
        </w:rPr>
        <w:tab/>
      </w:r>
      <w:r w:rsidRPr="00B014C0">
        <w:rPr>
          <w:rFonts w:ascii="Arial" w:hAnsi="Arial" w:cs="Arial"/>
          <w:sz w:val="20"/>
          <w:szCs w:val="20"/>
        </w:rPr>
        <w:tab/>
        <w:t xml:space="preserve">OBLIGACIÓN DE CITAR A </w:t>
      </w:r>
      <w:smartTag w:uri="urn:schemas-microsoft-com:office:smarttags" w:element="PersonName">
        <w:smartTagPr>
          <w:attr w:name="ProductID" w:val="LA COMPARECENCIA"/>
        </w:smartTagPr>
        <w:r w:rsidRPr="00B014C0">
          <w:rPr>
            <w:rFonts w:ascii="Arial" w:hAnsi="Arial" w:cs="Arial"/>
            <w:sz w:val="20"/>
            <w:szCs w:val="20"/>
          </w:rPr>
          <w:t>LA COMPARECENCIA</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28.</w:t>
      </w:r>
      <w:r w:rsidRPr="00B014C0">
        <w:rPr>
          <w:rFonts w:ascii="Arial" w:hAnsi="Arial" w:cs="Arial"/>
          <w:sz w:val="20"/>
          <w:szCs w:val="20"/>
        </w:rPr>
        <w:tab/>
      </w:r>
      <w:r w:rsidRPr="00B014C0">
        <w:rPr>
          <w:rFonts w:ascii="Arial" w:hAnsi="Arial" w:cs="Arial"/>
          <w:sz w:val="20"/>
          <w:szCs w:val="20"/>
        </w:rPr>
        <w:tab/>
        <w:t xml:space="preserve">REALIZACIÓN DE </w:t>
      </w:r>
      <w:smartTag w:uri="urn:schemas-microsoft-com:office:smarttags" w:element="PersonName">
        <w:smartTagPr>
          <w:attr w:name="ProductID" w:val="LA COMPARECENCIA ORAL Y"/>
        </w:smartTagPr>
        <w:smartTag w:uri="urn:schemas-microsoft-com:office:smarttags" w:element="PersonName">
          <w:smartTagPr>
            <w:attr w:name="ProductID" w:val="LA COMPARECENCIA ORAL"/>
          </w:smartTagPr>
          <w:r w:rsidRPr="00B014C0">
            <w:rPr>
              <w:rFonts w:ascii="Arial" w:hAnsi="Arial" w:cs="Arial"/>
              <w:sz w:val="20"/>
              <w:szCs w:val="20"/>
            </w:rPr>
            <w:t>LA COMPARECENCIA ORAL</w:t>
          </w:r>
        </w:smartTag>
        <w:r w:rsidRPr="00B014C0">
          <w:rPr>
            <w:rFonts w:ascii="Arial" w:hAnsi="Arial" w:cs="Arial"/>
            <w:sz w:val="20"/>
            <w:szCs w:val="20"/>
          </w:rPr>
          <w:t xml:space="preserve"> Y</w:t>
        </w:r>
      </w:smartTag>
      <w:r w:rsidRPr="00B014C0">
        <w:rPr>
          <w:rFonts w:ascii="Arial" w:hAnsi="Arial" w:cs="Arial"/>
          <w:sz w:val="20"/>
          <w:szCs w:val="20"/>
        </w:rPr>
        <w:t xml:space="preserve"> PRIVADA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29.</w:t>
      </w:r>
      <w:r w:rsidRPr="00B014C0">
        <w:rPr>
          <w:rFonts w:ascii="Arial" w:hAnsi="Arial" w:cs="Arial"/>
          <w:sz w:val="20"/>
          <w:szCs w:val="20"/>
        </w:rPr>
        <w:tab/>
        <w:t xml:space="preserve"> </w:t>
      </w:r>
      <w:r w:rsidRPr="00B014C0">
        <w:rPr>
          <w:rFonts w:ascii="Arial" w:hAnsi="Arial" w:cs="Arial"/>
          <w:sz w:val="20"/>
          <w:szCs w:val="20"/>
        </w:rPr>
        <w:tab/>
        <w:t>DE LAS DECLARACIONES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30.</w:t>
      </w:r>
      <w:r w:rsidRPr="00B014C0">
        <w:rPr>
          <w:rFonts w:ascii="Arial" w:hAnsi="Arial" w:cs="Arial"/>
          <w:sz w:val="20"/>
          <w:szCs w:val="20"/>
        </w:rPr>
        <w:tab/>
      </w:r>
      <w:r w:rsidRPr="00B014C0">
        <w:rPr>
          <w:rFonts w:ascii="Arial" w:hAnsi="Arial" w:cs="Arial"/>
          <w:sz w:val="20"/>
          <w:szCs w:val="20"/>
        </w:rPr>
        <w:tab/>
        <w:t xml:space="preserve">EL ACTA DE </w:t>
      </w:r>
      <w:smartTag w:uri="urn:schemas-microsoft-com:office:smarttags" w:element="PersonName">
        <w:smartTagPr>
          <w:attr w:name="ProductID" w:val="LA COMPARECENCIA"/>
        </w:smartTagPr>
        <w:r w:rsidRPr="00B014C0">
          <w:rPr>
            <w:rFonts w:ascii="Arial" w:hAnsi="Arial" w:cs="Arial"/>
            <w:sz w:val="20"/>
            <w:szCs w:val="20"/>
          </w:rPr>
          <w:t>LA COMPARECENCIA</w:t>
        </w:r>
      </w:smartTag>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31.</w:t>
      </w:r>
      <w:r w:rsidRPr="00B014C0">
        <w:rPr>
          <w:rFonts w:ascii="Arial" w:hAnsi="Arial" w:cs="Arial"/>
          <w:sz w:val="20"/>
          <w:szCs w:val="20"/>
        </w:rPr>
        <w:tab/>
        <w:t xml:space="preserve">PLAZOS PARA EMITIR </w:t>
      </w:r>
      <w:smartTag w:uri="urn:schemas-microsoft-com:office:smarttags" w:element="PersonName">
        <w:smartTagPr>
          <w:attr w:name="ProductID" w:val="LA RECOMENDACIￓN Y LA"/>
        </w:smartTagPr>
        <w:smartTag w:uri="urn:schemas-microsoft-com:office:smarttags" w:element="PersonName">
          <w:smartTagPr>
            <w:attr w:name="ProductID" w:val="LA RECOMENDACIￓN Y"/>
          </w:smartTagPr>
          <w:r w:rsidRPr="00B014C0">
            <w:rPr>
              <w:rFonts w:ascii="Arial" w:hAnsi="Arial" w:cs="Arial"/>
              <w:sz w:val="20"/>
              <w:szCs w:val="20"/>
            </w:rPr>
            <w:t>LA RECOMENDACIÓN Y</w:t>
          </w:r>
        </w:smartTag>
        <w:r w:rsidRPr="00B014C0">
          <w:rPr>
            <w:rFonts w:ascii="Arial" w:hAnsi="Arial" w:cs="Arial"/>
            <w:sz w:val="20"/>
            <w:szCs w:val="20"/>
          </w:rPr>
          <w:t xml:space="preserve"> </w:t>
        </w:r>
        <w:smartTag w:uri="urn:schemas-microsoft-com:office:smarttags" w:element="PersonName">
          <w:smartTagPr>
            <w:attr w:name="ProductID" w:val="LA RESOLUCIￓN FINAL"/>
          </w:smartTagPr>
          <w:r w:rsidRPr="00B014C0">
            <w:rPr>
              <w:rFonts w:ascii="Arial" w:hAnsi="Arial" w:cs="Arial"/>
              <w:sz w:val="20"/>
              <w:szCs w:val="20"/>
            </w:rPr>
            <w:t>LA</w:t>
          </w:r>
        </w:smartTag>
      </w:smartTag>
      <w:r w:rsidRPr="00B014C0">
        <w:rPr>
          <w:rFonts w:ascii="Arial" w:hAnsi="Arial" w:cs="Arial"/>
          <w:sz w:val="20"/>
          <w:szCs w:val="20"/>
        </w:rPr>
        <w:t xml:space="preserve"> RESOLUCIÓN FINAL</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32.</w:t>
      </w:r>
      <w:r w:rsidRPr="00B014C0">
        <w:rPr>
          <w:rFonts w:ascii="Arial" w:hAnsi="Arial" w:cs="Arial"/>
          <w:sz w:val="20"/>
          <w:szCs w:val="20"/>
        </w:rPr>
        <w:tab/>
        <w:t xml:space="preserve">TRAMITE PARA EMITIR </w:t>
      </w:r>
      <w:smartTag w:uri="urn:schemas-microsoft-com:office:smarttags" w:element="PersonName">
        <w:smartTagPr>
          <w:attr w:name="ProductID" w:val="LA RESOLUCIￓN FINAL EN"/>
        </w:smartTagPr>
        <w:smartTag w:uri="urn:schemas-microsoft-com:office:smarttags" w:element="PersonName">
          <w:smartTagPr>
            <w:attr w:name="ProductID" w:val="LA RESOLUCIￓN FINAL"/>
          </w:smartTagPr>
          <w:r w:rsidRPr="00B014C0">
            <w:rPr>
              <w:rFonts w:ascii="Arial" w:hAnsi="Arial" w:cs="Arial"/>
              <w:sz w:val="20"/>
              <w:szCs w:val="20"/>
            </w:rPr>
            <w:t>LA RESOLUCIÓN FINAL</w:t>
          </w:r>
        </w:smartTag>
        <w:r w:rsidRPr="00B014C0">
          <w:rPr>
            <w:rFonts w:ascii="Arial" w:hAnsi="Arial" w:cs="Arial"/>
            <w:sz w:val="20"/>
            <w:szCs w:val="20"/>
          </w:rPr>
          <w:t xml:space="preserve"> EN</w:t>
        </w:r>
      </w:smartTag>
      <w:r w:rsidRPr="00B014C0">
        <w:rPr>
          <w:rFonts w:ascii="Arial" w:hAnsi="Arial" w:cs="Arial"/>
          <w:sz w:val="20"/>
          <w:szCs w:val="20"/>
        </w:rPr>
        <w:t xml:space="preserve"> LOS CASOS DE ESTUDIANTES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33.</w:t>
      </w:r>
      <w:r w:rsidRPr="00B014C0">
        <w:rPr>
          <w:rFonts w:ascii="Arial" w:hAnsi="Arial" w:cs="Arial"/>
          <w:sz w:val="20"/>
          <w:szCs w:val="20"/>
        </w:rPr>
        <w:tab/>
        <w:t xml:space="preserve">TRAMITE PARA EMITIR </w:t>
      </w:r>
      <w:smartTag w:uri="urn:schemas-microsoft-com:office:smarttags" w:element="PersonName">
        <w:smartTagPr>
          <w:attr w:name="ProductID" w:val="LA RESOLUCIￓN FINAL EN"/>
        </w:smartTagPr>
        <w:smartTag w:uri="urn:schemas-microsoft-com:office:smarttags" w:element="PersonName">
          <w:smartTagPr>
            <w:attr w:name="ProductID" w:val="LA RESOLUCIￓN FINAL"/>
          </w:smartTagPr>
          <w:r w:rsidRPr="00B014C0">
            <w:rPr>
              <w:rFonts w:ascii="Arial" w:hAnsi="Arial" w:cs="Arial"/>
              <w:sz w:val="20"/>
              <w:szCs w:val="20"/>
            </w:rPr>
            <w:t>LA RESOLUCIÓN FINAL</w:t>
          </w:r>
        </w:smartTag>
        <w:r w:rsidRPr="00B014C0">
          <w:rPr>
            <w:rFonts w:ascii="Arial" w:hAnsi="Arial" w:cs="Arial"/>
            <w:sz w:val="20"/>
            <w:szCs w:val="20"/>
          </w:rPr>
          <w:t xml:space="preserve"> EN</w:t>
        </w:r>
      </w:smartTag>
      <w:r w:rsidRPr="00B014C0">
        <w:rPr>
          <w:rFonts w:ascii="Arial" w:hAnsi="Arial" w:cs="Arial"/>
          <w:sz w:val="20"/>
          <w:szCs w:val="20"/>
        </w:rPr>
        <w:t xml:space="preserve"> LOS CASOS DE FUNCIONARIOS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34.</w:t>
      </w:r>
      <w:r w:rsidRPr="00B014C0">
        <w:rPr>
          <w:rFonts w:ascii="Arial" w:hAnsi="Arial" w:cs="Arial"/>
          <w:sz w:val="20"/>
          <w:szCs w:val="20"/>
        </w:rPr>
        <w:tab/>
      </w:r>
      <w:r w:rsidRPr="00B014C0">
        <w:rPr>
          <w:rFonts w:ascii="Arial" w:hAnsi="Arial" w:cs="Arial"/>
          <w:sz w:val="20"/>
          <w:szCs w:val="20"/>
        </w:rPr>
        <w:tab/>
        <w:t xml:space="preserve">TRAMITE POSTERIOR A </w:t>
      </w:r>
      <w:smartTag w:uri="urn:schemas-microsoft-com:office:smarttags" w:element="PersonName">
        <w:smartTagPr>
          <w:attr w:name="ProductID" w:val="LA RECOMENDACIￓN DE DESPIDO"/>
        </w:smartTagPr>
        <w:smartTag w:uri="urn:schemas-microsoft-com:office:smarttags" w:element="PersonName">
          <w:smartTagPr>
            <w:attr w:name="ProductID" w:val="LA RECOMENDACIￓN DE"/>
          </w:smartTagPr>
          <w:r w:rsidRPr="00B014C0">
            <w:rPr>
              <w:rFonts w:ascii="Arial" w:hAnsi="Arial" w:cs="Arial"/>
              <w:sz w:val="20"/>
              <w:szCs w:val="20"/>
            </w:rPr>
            <w:t>LA RECOMENDACIÓN DE</w:t>
          </w:r>
        </w:smartTag>
        <w:r w:rsidRPr="00B014C0">
          <w:rPr>
            <w:rFonts w:ascii="Arial" w:hAnsi="Arial" w:cs="Arial"/>
            <w:sz w:val="20"/>
            <w:szCs w:val="20"/>
          </w:rPr>
          <w:t xml:space="preserve"> DESPIDO</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35.</w:t>
      </w:r>
      <w:r w:rsidRPr="00B014C0">
        <w:rPr>
          <w:rFonts w:ascii="Arial" w:hAnsi="Arial" w:cs="Arial"/>
          <w:sz w:val="20"/>
          <w:szCs w:val="20"/>
        </w:rPr>
        <w:tab/>
      </w:r>
      <w:r w:rsidRPr="00B014C0">
        <w:rPr>
          <w:rFonts w:ascii="Arial" w:hAnsi="Arial" w:cs="Arial"/>
          <w:sz w:val="20"/>
          <w:szCs w:val="20"/>
        </w:rPr>
        <w:tab/>
        <w:t xml:space="preserve">ENVÍO DE COPIAS DE </w:t>
      </w:r>
      <w:smartTag w:uri="urn:schemas-microsoft-com:office:smarttags" w:element="PersonName">
        <w:smartTagPr>
          <w:attr w:name="ProductID" w:val="LA RESOLUCIￓN SANCIONATORIA"/>
        </w:smartTagPr>
        <w:r w:rsidRPr="00B014C0">
          <w:rPr>
            <w:rFonts w:ascii="Arial" w:hAnsi="Arial" w:cs="Arial"/>
            <w:sz w:val="20"/>
            <w:szCs w:val="20"/>
          </w:rPr>
          <w:t>LA RESOLUCIÓN SANCIONATORIA</w:t>
        </w:r>
      </w:smartTag>
    </w:p>
    <w:p w:rsidR="00AB6E9C" w:rsidRPr="00B014C0" w:rsidRDefault="00AB6E9C" w:rsidP="00AB6E9C">
      <w:pPr>
        <w:widowControl w:val="0"/>
        <w:spacing w:line="266" w:lineRule="exact"/>
        <w:jc w:val="both"/>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CAPÍTULO 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DEL PROCEDIMIENTO ABREVIADO</w:t>
      </w:r>
    </w:p>
    <w:p w:rsidR="00AB6E9C" w:rsidRPr="00B014C0" w:rsidRDefault="00AB6E9C" w:rsidP="00AB6E9C">
      <w:pPr>
        <w:overflowPunct w:val="0"/>
        <w:autoSpaceDE w:val="0"/>
        <w:autoSpaceDN w:val="0"/>
        <w:adjustRightInd w:val="0"/>
        <w:ind w:left="1440" w:hanging="720"/>
        <w:jc w:val="center"/>
        <w:textAlignment w:val="baseline"/>
        <w:rPr>
          <w:rFonts w:ascii="Arial" w:hAnsi="Arial" w:cs="Arial"/>
          <w:sz w:val="20"/>
          <w:szCs w:val="20"/>
          <w:lang w:val="es-CR"/>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36.</w:t>
      </w:r>
      <w:r w:rsidRPr="00B014C0">
        <w:rPr>
          <w:rFonts w:ascii="Arial" w:hAnsi="Arial" w:cs="Arial"/>
          <w:sz w:val="20"/>
          <w:szCs w:val="20"/>
        </w:rPr>
        <w:tab/>
        <w:t xml:space="preserve"> </w:t>
      </w:r>
      <w:r w:rsidRPr="00B014C0">
        <w:rPr>
          <w:rFonts w:ascii="Arial" w:hAnsi="Arial" w:cs="Arial"/>
          <w:sz w:val="20"/>
          <w:szCs w:val="20"/>
        </w:rPr>
        <w:tab/>
        <w:t>TRAMITE DEL PROCEDIMIENTO</w:t>
      </w:r>
    </w:p>
    <w:p w:rsidR="00AB6E9C" w:rsidRPr="00B014C0" w:rsidRDefault="00AB6E9C" w:rsidP="00AB6E9C">
      <w:pPr>
        <w:jc w:val="center"/>
        <w:rPr>
          <w:rFonts w:ascii="Arial" w:eastAsia="Droid Sans" w:hAnsi="Arial" w:cs="Arial"/>
          <w:sz w:val="20"/>
          <w:szCs w:val="20"/>
        </w:rPr>
      </w:pPr>
    </w:p>
    <w:p w:rsidR="00AB6E9C" w:rsidRPr="00B014C0" w:rsidRDefault="00AB6E9C" w:rsidP="00AB6E9C">
      <w:pPr>
        <w:jc w:val="center"/>
        <w:rPr>
          <w:rFonts w:ascii="Arial" w:eastAsia="Droid Sans" w:hAnsi="Arial" w:cs="Arial"/>
          <w:sz w:val="20"/>
          <w:szCs w:val="20"/>
        </w:rPr>
      </w:pPr>
      <w:r w:rsidRPr="00B014C0">
        <w:rPr>
          <w:rFonts w:ascii="Arial" w:eastAsia="Droid Sans" w:hAnsi="Arial" w:cs="Arial"/>
          <w:sz w:val="20"/>
          <w:szCs w:val="20"/>
        </w:rPr>
        <w:t>CAPÍTULO III</w:t>
      </w:r>
    </w:p>
    <w:p w:rsidR="00AB6E9C" w:rsidRPr="00B014C0" w:rsidRDefault="00AB6E9C" w:rsidP="00AB6E9C">
      <w:pPr>
        <w:jc w:val="center"/>
        <w:rPr>
          <w:rFonts w:ascii="Arial" w:hAnsi="Arial" w:cs="Arial"/>
          <w:sz w:val="20"/>
          <w:szCs w:val="20"/>
        </w:rPr>
      </w:pPr>
      <w:r w:rsidRPr="00B014C0">
        <w:rPr>
          <w:rFonts w:ascii="Arial" w:eastAsia="Droid Sans" w:hAnsi="Arial" w:cs="Arial"/>
          <w:sz w:val="20"/>
          <w:szCs w:val="20"/>
        </w:rPr>
        <w:t>PROCEDIMIENTO PARA SANCIONAR Y DESTITUIR A LAS AUTORIDADES EN CARGOS POR ELECCIÓN</w:t>
      </w:r>
    </w:p>
    <w:p w:rsidR="00AB6E9C" w:rsidRPr="00B014C0" w:rsidRDefault="00AB6E9C" w:rsidP="00AB6E9C">
      <w:pPr>
        <w:jc w:val="both"/>
        <w:rPr>
          <w:rFonts w:ascii="Arial" w:hAnsi="Arial" w:cs="Arial"/>
          <w:sz w:val="20"/>
          <w:szCs w:val="20"/>
        </w:rPr>
      </w:pP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 xml:space="preserve">ARTÍCULO 37: </w:t>
      </w:r>
      <w:r w:rsidRPr="00B014C0">
        <w:rPr>
          <w:rFonts w:ascii="Arial" w:hAnsi="Arial" w:cs="Arial"/>
          <w:sz w:val="20"/>
          <w:szCs w:val="20"/>
        </w:rPr>
        <w:tab/>
        <w:t>ÁMBITO DE APLICACIÓN</w:t>
      </w:r>
    </w:p>
    <w:p w:rsidR="00AB6E9C" w:rsidRPr="00B014C0" w:rsidRDefault="00AB6E9C" w:rsidP="00AB6E9C">
      <w:pPr>
        <w:ind w:left="2127" w:hanging="2127"/>
        <w:jc w:val="both"/>
        <w:rPr>
          <w:rFonts w:ascii="Arial" w:hAnsi="Arial" w:cs="Arial"/>
          <w:sz w:val="20"/>
          <w:szCs w:val="20"/>
        </w:rPr>
      </w:pPr>
      <w:r w:rsidRPr="00B014C0">
        <w:rPr>
          <w:rFonts w:ascii="Arial" w:hAnsi="Arial" w:cs="Arial"/>
          <w:sz w:val="20"/>
          <w:szCs w:val="20"/>
        </w:rPr>
        <w:t xml:space="preserve">ARTÍCULO 38: </w:t>
      </w:r>
      <w:r w:rsidRPr="00B014C0">
        <w:rPr>
          <w:rFonts w:ascii="Arial" w:hAnsi="Arial" w:cs="Arial"/>
          <w:sz w:val="20"/>
          <w:szCs w:val="20"/>
        </w:rPr>
        <w:tab/>
        <w:t xml:space="preserve">ÓRGANO COMPETENTE PARA TRAMITAR  LOS PROCEDIMIENTOS DISCIPLINARIOS. </w:t>
      </w:r>
      <w:r w:rsidRPr="00B014C0">
        <w:rPr>
          <w:rFonts w:ascii="Arial" w:hAnsi="Arial" w:cs="Arial"/>
          <w:sz w:val="20"/>
          <w:szCs w:val="20"/>
        </w:rPr>
        <w:tab/>
      </w: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 xml:space="preserve">ARTÍCULO 39:  </w:t>
      </w:r>
      <w:r w:rsidRPr="00B014C0">
        <w:rPr>
          <w:rFonts w:ascii="Arial" w:hAnsi="Arial" w:cs="Arial"/>
          <w:sz w:val="20"/>
          <w:szCs w:val="20"/>
        </w:rPr>
        <w:tab/>
        <w:t xml:space="preserve">FALTAS DISCIPLINARIAS DE LAS AUTORIDADES ELECTAS. </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 xml:space="preserve">ARTÍCULO 40:  </w:t>
      </w:r>
      <w:r w:rsidRPr="00B014C0">
        <w:rPr>
          <w:rFonts w:ascii="Arial" w:hAnsi="Arial" w:cs="Arial"/>
          <w:sz w:val="20"/>
          <w:szCs w:val="20"/>
        </w:rPr>
        <w:tab/>
        <w:t xml:space="preserve">SANCIONES PARA LAS AUTORIDADES ELECTAS. </w:t>
      </w:r>
    </w:p>
    <w:p w:rsidR="00AB6E9C" w:rsidRPr="00B014C0" w:rsidRDefault="00AB6E9C" w:rsidP="00AB6E9C">
      <w:pPr>
        <w:ind w:left="2127" w:hanging="2127"/>
        <w:jc w:val="both"/>
        <w:rPr>
          <w:rFonts w:ascii="Arial" w:hAnsi="Arial" w:cs="Arial"/>
          <w:sz w:val="20"/>
          <w:szCs w:val="20"/>
        </w:rPr>
      </w:pPr>
      <w:r w:rsidRPr="00B014C0">
        <w:rPr>
          <w:rFonts w:ascii="Arial" w:hAnsi="Arial" w:cs="Arial"/>
          <w:sz w:val="20"/>
          <w:szCs w:val="20"/>
        </w:rPr>
        <w:t xml:space="preserve">ARTÍCULO 41: </w:t>
      </w:r>
      <w:r w:rsidRPr="00B014C0">
        <w:rPr>
          <w:rFonts w:ascii="Arial" w:hAnsi="Arial" w:cs="Arial"/>
          <w:sz w:val="20"/>
          <w:szCs w:val="20"/>
        </w:rPr>
        <w:tab/>
        <w:t>VALORACIÓN PRELIMINAR DE LA DENUNCIA</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 xml:space="preserve">ARTÍCULO 42: </w:t>
      </w:r>
      <w:r w:rsidRPr="00B014C0">
        <w:rPr>
          <w:rFonts w:ascii="Arial" w:hAnsi="Arial" w:cs="Arial"/>
          <w:sz w:val="20"/>
          <w:szCs w:val="20"/>
        </w:rPr>
        <w:tab/>
        <w:t>TRÁMITE DEL PROCEDIMIENTO</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ARTÍCULO 43:</w:t>
      </w:r>
      <w:r w:rsidRPr="00B014C0">
        <w:rPr>
          <w:rFonts w:ascii="Arial" w:hAnsi="Arial" w:cs="Arial"/>
          <w:sz w:val="20"/>
          <w:szCs w:val="20"/>
        </w:rPr>
        <w:tab/>
        <w:t>RESOLUCIÓN DEL TEUNA</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hAnsi="Arial" w:cs="Arial"/>
          <w:sz w:val="20"/>
          <w:szCs w:val="20"/>
        </w:rPr>
        <w:t xml:space="preserve">ARTÍCULO 44: </w:t>
      </w:r>
      <w:r w:rsidRPr="00B014C0">
        <w:rPr>
          <w:rFonts w:ascii="Arial" w:hAnsi="Arial" w:cs="Arial"/>
          <w:sz w:val="20"/>
          <w:szCs w:val="20"/>
        </w:rPr>
        <w:tab/>
        <w:t>PROCEDIMIENTO DE DESTITUCIÓN</w:t>
      </w:r>
    </w:p>
    <w:p w:rsidR="00AB6E9C" w:rsidRPr="00B014C0" w:rsidRDefault="00AB6E9C" w:rsidP="00AB6E9C">
      <w:pPr>
        <w:ind w:left="2127" w:hanging="2127"/>
        <w:jc w:val="both"/>
        <w:rPr>
          <w:rFonts w:ascii="Arial" w:hAnsi="Arial" w:cs="Arial"/>
          <w:sz w:val="20"/>
          <w:szCs w:val="20"/>
        </w:rPr>
      </w:pPr>
      <w:r w:rsidRPr="00B014C0">
        <w:rPr>
          <w:rFonts w:ascii="Arial" w:hAnsi="Arial" w:cs="Arial"/>
          <w:sz w:val="20"/>
          <w:szCs w:val="20"/>
        </w:rPr>
        <w:t xml:space="preserve">ARTÍCULO 45: </w:t>
      </w:r>
      <w:r w:rsidRPr="00B014C0">
        <w:rPr>
          <w:rFonts w:ascii="Arial" w:hAnsi="Arial" w:cs="Arial"/>
          <w:sz w:val="20"/>
          <w:szCs w:val="20"/>
        </w:rPr>
        <w:tab/>
        <w:t>EJECUCIÓN DEL DESPIDO</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eastAsia="WenQuanYi Zen Hei" w:hAnsi="Arial" w:cs="Arial"/>
          <w:sz w:val="20"/>
          <w:szCs w:val="20"/>
        </w:rPr>
        <w:t>ARTÍCULO 46:</w:t>
      </w:r>
      <w:r w:rsidRPr="00B014C0">
        <w:rPr>
          <w:rFonts w:ascii="Arial" w:eastAsia="WenQuanYi Zen Hei" w:hAnsi="Arial" w:cs="Arial"/>
          <w:sz w:val="20"/>
          <w:szCs w:val="20"/>
        </w:rPr>
        <w:tab/>
        <w:t>SUSPENSION CON GOCE DE SALARIO DURANTE LA INVESTIGACIÓN</w:t>
      </w:r>
    </w:p>
    <w:p w:rsidR="00AB6E9C" w:rsidRPr="00B014C0" w:rsidRDefault="00AB6E9C" w:rsidP="00AB6E9C">
      <w:pPr>
        <w:ind w:left="2127" w:hanging="2127"/>
        <w:jc w:val="both"/>
        <w:rPr>
          <w:rFonts w:ascii="Arial" w:eastAsia="WenQuanYi Zen Hei" w:hAnsi="Arial" w:cs="Arial"/>
          <w:sz w:val="20"/>
          <w:szCs w:val="20"/>
        </w:rPr>
      </w:pPr>
      <w:r w:rsidRPr="00B014C0">
        <w:rPr>
          <w:rFonts w:ascii="Arial" w:eastAsia="WenQuanYi Zen Hei" w:hAnsi="Arial" w:cs="Arial"/>
          <w:sz w:val="20"/>
          <w:szCs w:val="20"/>
        </w:rPr>
        <w:t xml:space="preserve">ARTÍCULO 47: </w:t>
      </w:r>
      <w:r w:rsidRPr="00B014C0">
        <w:rPr>
          <w:rFonts w:ascii="Arial" w:eastAsia="WenQuanYi Zen Hei" w:hAnsi="Arial" w:cs="Arial"/>
          <w:sz w:val="20"/>
          <w:szCs w:val="20"/>
        </w:rPr>
        <w:tab/>
        <w:t>REINSTALACIÓN EN CASO DE DESPIDO INJUSTIFICADO</w:t>
      </w:r>
    </w:p>
    <w:p w:rsidR="00AB6E9C" w:rsidRPr="00B014C0" w:rsidRDefault="00AB6E9C" w:rsidP="00AB6E9C">
      <w:pPr>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IV</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PROCEDIMIENTO PARA SANCIONAR</w:t>
      </w:r>
    </w:p>
    <w:p w:rsidR="00AB6E9C" w:rsidRPr="00B014C0" w:rsidRDefault="00AB6E9C" w:rsidP="00AB6E9C">
      <w:pPr>
        <w:keepNext/>
        <w:jc w:val="center"/>
        <w:outlineLvl w:val="0"/>
        <w:rPr>
          <w:rFonts w:ascii="Arial" w:hAnsi="Arial" w:cs="Arial"/>
          <w:sz w:val="20"/>
          <w:szCs w:val="20"/>
        </w:rPr>
      </w:pPr>
      <w:smartTag w:uri="urn:schemas-microsoft-com:office:smarttags" w:element="PersonName">
        <w:smartTagPr>
          <w:attr w:name="ProductID" w:val="LA AUSENCIA A ASAMBLEAS"/>
        </w:smartTagPr>
        <w:smartTag w:uri="urn:schemas-microsoft-com:office:smarttags" w:element="PersonName">
          <w:smartTagPr>
            <w:attr w:name="ProductID" w:val="LA AUSENCIA A"/>
          </w:smartTagPr>
          <w:r w:rsidRPr="00B014C0">
            <w:rPr>
              <w:rFonts w:ascii="Arial" w:hAnsi="Arial" w:cs="Arial"/>
              <w:sz w:val="20"/>
              <w:szCs w:val="20"/>
            </w:rPr>
            <w:t>LA AUSENCIA A</w:t>
          </w:r>
        </w:smartTag>
        <w:r w:rsidRPr="00B014C0">
          <w:rPr>
            <w:rFonts w:ascii="Arial" w:hAnsi="Arial" w:cs="Arial"/>
            <w:sz w:val="20"/>
            <w:szCs w:val="20"/>
          </w:rPr>
          <w:t xml:space="preserve"> ASAMBLEAS</w:t>
        </w:r>
      </w:smartTag>
      <w:r w:rsidRPr="00B014C0">
        <w:rPr>
          <w:rFonts w:ascii="Arial" w:hAnsi="Arial" w:cs="Arial"/>
          <w:sz w:val="20"/>
          <w:szCs w:val="20"/>
        </w:rPr>
        <w:t xml:space="preserve"> Y REUNIONES</w:t>
      </w:r>
    </w:p>
    <w:p w:rsidR="00AB6E9C" w:rsidRPr="00B014C0" w:rsidRDefault="00AB6E9C" w:rsidP="00AB6E9C">
      <w:pPr>
        <w:keepNext/>
        <w:outlineLvl w:val="1"/>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48.</w:t>
      </w:r>
      <w:r w:rsidRPr="00B014C0">
        <w:rPr>
          <w:rFonts w:ascii="Arial" w:hAnsi="Arial" w:cs="Arial"/>
          <w:sz w:val="20"/>
          <w:szCs w:val="20"/>
        </w:rPr>
        <w:tab/>
      </w:r>
      <w:r w:rsidRPr="00B014C0">
        <w:rPr>
          <w:rFonts w:ascii="Arial" w:hAnsi="Arial" w:cs="Arial"/>
          <w:sz w:val="20"/>
          <w:szCs w:val="20"/>
        </w:rPr>
        <w:tab/>
        <w:t>ÁMBITO DE APLICACIÓN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49.</w:t>
      </w:r>
      <w:r w:rsidRPr="00B014C0">
        <w:rPr>
          <w:rFonts w:ascii="Arial" w:hAnsi="Arial" w:cs="Arial"/>
          <w:sz w:val="20"/>
          <w:szCs w:val="20"/>
        </w:rPr>
        <w:tab/>
      </w:r>
      <w:r w:rsidRPr="00B014C0">
        <w:rPr>
          <w:rFonts w:ascii="Arial" w:hAnsi="Arial" w:cs="Arial"/>
          <w:sz w:val="20"/>
          <w:szCs w:val="20"/>
        </w:rPr>
        <w:tab/>
        <w:t>OBLIGACIÓN DE LEVANTAR LISTA DE ASISTENCIA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50.</w:t>
      </w:r>
      <w:r w:rsidRPr="00B014C0">
        <w:rPr>
          <w:rFonts w:ascii="Arial" w:hAnsi="Arial" w:cs="Arial"/>
          <w:sz w:val="20"/>
          <w:szCs w:val="20"/>
        </w:rPr>
        <w:tab/>
      </w:r>
      <w:r w:rsidRPr="00B014C0">
        <w:rPr>
          <w:rFonts w:ascii="Arial" w:hAnsi="Arial" w:cs="Arial"/>
          <w:sz w:val="20"/>
          <w:szCs w:val="20"/>
        </w:rPr>
        <w:tab/>
        <w:t>OBLIGATORIEDAD DE ASISTENCIA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51.</w:t>
      </w:r>
      <w:r w:rsidRPr="00B014C0">
        <w:rPr>
          <w:rFonts w:ascii="Arial" w:hAnsi="Arial" w:cs="Arial"/>
          <w:sz w:val="20"/>
          <w:szCs w:val="20"/>
        </w:rPr>
        <w:tab/>
      </w:r>
      <w:r w:rsidRPr="00B014C0">
        <w:rPr>
          <w:rFonts w:ascii="Arial" w:hAnsi="Arial" w:cs="Arial"/>
          <w:sz w:val="20"/>
          <w:szCs w:val="20"/>
        </w:rPr>
        <w:tab/>
        <w:t>RESPONSABILIDADES DE LOS SUPERIORES JERÁRQUICOS</w:t>
      </w:r>
    </w:p>
    <w:p w:rsidR="00AB6E9C" w:rsidRPr="00B014C0" w:rsidRDefault="00AB6E9C" w:rsidP="00AB6E9C">
      <w:pPr>
        <w:jc w:val="both"/>
        <w:rPr>
          <w:rFonts w:ascii="Arial" w:hAnsi="Arial" w:cs="Arial"/>
          <w:sz w:val="20"/>
          <w:szCs w:val="20"/>
          <w:lang w:val="es-CR"/>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V</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PROCEDIMIENTO PARA EL LEVANTAMIENTO</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 xml:space="preserve">DE </w:t>
      </w:r>
      <w:smartTag w:uri="urn:schemas-microsoft-com:office:smarttags" w:element="PersonName">
        <w:smartTagPr>
          <w:attr w:name="ProductID" w:val="LA INAMOVILIDAD A LOS"/>
        </w:smartTagPr>
        <w:smartTag w:uri="urn:schemas-microsoft-com:office:smarttags" w:element="PersonName">
          <w:smartTagPr>
            <w:attr w:name="ProductID" w:val="LA INAMOVILIDAD A"/>
          </w:smartTagPr>
          <w:r w:rsidRPr="00B014C0">
            <w:rPr>
              <w:rFonts w:ascii="Arial" w:hAnsi="Arial" w:cs="Arial"/>
              <w:sz w:val="20"/>
              <w:szCs w:val="20"/>
            </w:rPr>
            <w:t>LA INAMOVILIDAD A</w:t>
          </w:r>
        </w:smartTag>
        <w:r w:rsidRPr="00B014C0">
          <w:rPr>
            <w:rFonts w:ascii="Arial" w:hAnsi="Arial" w:cs="Arial"/>
            <w:sz w:val="20"/>
            <w:szCs w:val="20"/>
          </w:rPr>
          <w:t xml:space="preserve"> LOS</w:t>
        </w:r>
      </w:smartTag>
      <w:r w:rsidRPr="00B014C0">
        <w:rPr>
          <w:rFonts w:ascii="Arial" w:hAnsi="Arial" w:cs="Arial"/>
          <w:sz w:val="20"/>
          <w:szCs w:val="20"/>
        </w:rPr>
        <w:t xml:space="preserve"> FUNCIONARIOS ACADÉMICOS</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52.</w:t>
      </w:r>
      <w:r w:rsidRPr="00B014C0">
        <w:rPr>
          <w:rFonts w:ascii="Arial" w:hAnsi="Arial" w:cs="Arial"/>
          <w:sz w:val="20"/>
          <w:szCs w:val="20"/>
        </w:rPr>
        <w:tab/>
      </w:r>
      <w:r w:rsidRPr="00B014C0">
        <w:rPr>
          <w:rFonts w:ascii="Arial" w:hAnsi="Arial" w:cs="Arial"/>
          <w:sz w:val="20"/>
          <w:szCs w:val="20"/>
        </w:rPr>
        <w:tab/>
        <w:t>DERECHO DE INAMOVILIDAD Y GARANTÍA QUE OTORGA</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53.</w:t>
      </w:r>
      <w:r w:rsidRPr="00B014C0">
        <w:rPr>
          <w:rFonts w:ascii="Arial" w:hAnsi="Arial" w:cs="Arial"/>
          <w:sz w:val="20"/>
          <w:szCs w:val="20"/>
        </w:rPr>
        <w:tab/>
        <w:t xml:space="preserve">CASOS EN LOS QUE SE REQUIERE EL LEVANTAMIENTO DE </w:t>
      </w:r>
      <w:smartTag w:uri="urn:schemas-microsoft-com:office:smarttags" w:element="PersonName">
        <w:smartTagPr>
          <w:attr w:name="ProductID" w:val="LA INAMOVILIDAD ANTES DE"/>
        </w:smartTagPr>
        <w:smartTag w:uri="urn:schemas-microsoft-com:office:smarttags" w:element="PersonName">
          <w:smartTagPr>
            <w:attr w:name="ProductID" w:val="LA INAMOVILIDAD ANTES"/>
          </w:smartTagPr>
          <w:r w:rsidRPr="00B014C0">
            <w:rPr>
              <w:rFonts w:ascii="Arial" w:hAnsi="Arial" w:cs="Arial"/>
              <w:sz w:val="20"/>
              <w:szCs w:val="20"/>
            </w:rPr>
            <w:t>LA INAMOVILIDAD ANTES</w:t>
          </w:r>
        </w:smartTag>
        <w:r w:rsidRPr="00B014C0">
          <w:rPr>
            <w:rFonts w:ascii="Arial" w:hAnsi="Arial" w:cs="Arial"/>
            <w:sz w:val="20"/>
            <w:szCs w:val="20"/>
          </w:rPr>
          <w:t xml:space="preserve"> DE</w:t>
        </w:r>
      </w:smartTag>
      <w:r w:rsidRPr="00B014C0">
        <w:rPr>
          <w:rFonts w:ascii="Arial" w:hAnsi="Arial" w:cs="Arial"/>
          <w:sz w:val="20"/>
          <w:szCs w:val="20"/>
        </w:rPr>
        <w:t xml:space="preserve"> INICIAR PROCEDIMIENTO ADMINISTRATIVO.</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54.</w:t>
      </w:r>
      <w:r w:rsidRPr="00B014C0">
        <w:rPr>
          <w:rFonts w:ascii="Arial" w:hAnsi="Arial" w:cs="Arial"/>
          <w:sz w:val="20"/>
          <w:szCs w:val="20"/>
        </w:rPr>
        <w:tab/>
        <w:t>DETERMINACIÓN DEL PROCEDIMIENTO QUE DEBE SEGUIRSE</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55.</w:t>
      </w:r>
      <w:r w:rsidRPr="00B014C0">
        <w:rPr>
          <w:rFonts w:ascii="Arial" w:hAnsi="Arial" w:cs="Arial"/>
          <w:sz w:val="20"/>
          <w:szCs w:val="20"/>
        </w:rPr>
        <w:tab/>
        <w:t>PROPÓSITO DEL PROCEDIMIENTO PARA EL LEVANTAMIENTO DE INAMOVILIDAD</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56.</w:t>
      </w:r>
      <w:r w:rsidRPr="00B014C0">
        <w:rPr>
          <w:rFonts w:ascii="Arial" w:hAnsi="Arial" w:cs="Arial"/>
          <w:sz w:val="20"/>
          <w:szCs w:val="20"/>
        </w:rPr>
        <w:tab/>
        <w:t xml:space="preserve">TRAMITE  DEL PROCEDIMIENTO DE LEVANTAMIENTO DE </w:t>
      </w:r>
      <w:smartTag w:uri="urn:schemas-microsoft-com:office:smarttags" w:element="PersonName">
        <w:smartTagPr>
          <w:attr w:name="ProductID" w:val="LA INAMOVILIDAD"/>
        </w:smartTagPr>
        <w:r w:rsidRPr="00B014C0">
          <w:rPr>
            <w:rFonts w:ascii="Arial" w:hAnsi="Arial" w:cs="Arial"/>
            <w:sz w:val="20"/>
            <w:szCs w:val="20"/>
          </w:rPr>
          <w:t>LA INAMOVILIDAD</w:t>
        </w:r>
      </w:smartTag>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57.</w:t>
      </w:r>
      <w:r w:rsidRPr="00B014C0">
        <w:rPr>
          <w:rFonts w:ascii="Arial" w:hAnsi="Arial" w:cs="Arial"/>
          <w:sz w:val="20"/>
          <w:szCs w:val="20"/>
        </w:rPr>
        <w:tab/>
        <w:t xml:space="preserve">TRAMITE POSTERIOR AL LEVANTAMIENTO DE </w:t>
      </w:r>
      <w:smartTag w:uri="urn:schemas-microsoft-com:office:smarttags" w:element="PersonName">
        <w:smartTagPr>
          <w:attr w:name="ProductID" w:val="LA INAMOVILIDAD"/>
        </w:smartTagPr>
        <w:r w:rsidRPr="00B014C0">
          <w:rPr>
            <w:rFonts w:ascii="Arial" w:hAnsi="Arial" w:cs="Arial"/>
            <w:sz w:val="20"/>
            <w:szCs w:val="20"/>
          </w:rPr>
          <w:t>LA INAMOVILIDAD</w:t>
        </w:r>
      </w:smartTag>
    </w:p>
    <w:p w:rsidR="00AB6E9C" w:rsidRPr="00B014C0" w:rsidRDefault="00AB6E9C" w:rsidP="00AB6E9C">
      <w:pPr>
        <w:jc w:val="both"/>
        <w:rPr>
          <w:rFonts w:ascii="Arial" w:hAnsi="Arial" w:cs="Arial"/>
          <w:sz w:val="20"/>
          <w:szCs w:val="20"/>
        </w:rPr>
      </w:pPr>
    </w:p>
    <w:p w:rsidR="00AB6E9C" w:rsidRPr="00B014C0" w:rsidRDefault="00AB6E9C" w:rsidP="00AB6E9C">
      <w:pPr>
        <w:overflowPunct w:val="0"/>
        <w:autoSpaceDE w:val="0"/>
        <w:autoSpaceDN w:val="0"/>
        <w:adjustRightInd w:val="0"/>
        <w:ind w:left="1440" w:hanging="720"/>
        <w:jc w:val="center"/>
        <w:textAlignment w:val="baseline"/>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TITULO III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RÉGIMEN SANCIONATORIO</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SANCIONES CONTRA FUNCIONARIOS</w:t>
      </w:r>
    </w:p>
    <w:p w:rsidR="00AB6E9C" w:rsidRPr="00B014C0" w:rsidRDefault="00AB6E9C" w:rsidP="00AB6E9C">
      <w:pPr>
        <w:rPr>
          <w:rFonts w:ascii="Arial" w:hAnsi="Arial" w:cs="Arial"/>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58.</w:t>
      </w:r>
      <w:r w:rsidRPr="00B014C0">
        <w:rPr>
          <w:rFonts w:ascii="Arial" w:hAnsi="Arial" w:cs="Arial"/>
          <w:sz w:val="20"/>
          <w:szCs w:val="20"/>
        </w:rPr>
        <w:tab/>
      </w:r>
      <w:r w:rsidRPr="00B014C0">
        <w:rPr>
          <w:rFonts w:ascii="Arial" w:hAnsi="Arial" w:cs="Arial"/>
          <w:sz w:val="20"/>
          <w:szCs w:val="20"/>
        </w:rPr>
        <w:tab/>
        <w:t>FALTAS SANCIONABLES CON AMONESTACIÓN VERBAL</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59.</w:t>
      </w:r>
      <w:r w:rsidRPr="00B014C0">
        <w:rPr>
          <w:rFonts w:ascii="Arial" w:hAnsi="Arial" w:cs="Arial"/>
          <w:sz w:val="20"/>
          <w:szCs w:val="20"/>
        </w:rPr>
        <w:tab/>
        <w:t>FALTAS SANCIONABLES CON APERCIBIMIENTO POR ESCRITO</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60.</w:t>
      </w:r>
      <w:r w:rsidRPr="00B014C0">
        <w:rPr>
          <w:rFonts w:ascii="Arial" w:hAnsi="Arial" w:cs="Arial"/>
          <w:sz w:val="20"/>
          <w:szCs w:val="20"/>
        </w:rPr>
        <w:tab/>
        <w:t>FALTAS SANCIONABLES CON SUSPENSIÓN SIN GOCE DE SALARIO DE HASTA QUINCE DÍAS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61.</w:t>
      </w:r>
      <w:r w:rsidRPr="00B014C0">
        <w:rPr>
          <w:rFonts w:ascii="Arial" w:hAnsi="Arial" w:cs="Arial"/>
          <w:sz w:val="20"/>
          <w:szCs w:val="20"/>
        </w:rPr>
        <w:tab/>
      </w:r>
      <w:r w:rsidRPr="00B014C0">
        <w:rPr>
          <w:rFonts w:ascii="Arial" w:hAnsi="Arial" w:cs="Arial"/>
          <w:sz w:val="20"/>
          <w:szCs w:val="20"/>
        </w:rPr>
        <w:tab/>
        <w:t>FALTAS SANCIONABLES CON DESPIDO</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62.</w:t>
      </w:r>
      <w:r w:rsidRPr="00B014C0">
        <w:rPr>
          <w:rFonts w:ascii="Arial" w:hAnsi="Arial" w:cs="Arial"/>
          <w:sz w:val="20"/>
          <w:szCs w:val="20"/>
        </w:rPr>
        <w:tab/>
      </w:r>
      <w:r w:rsidRPr="00B014C0">
        <w:rPr>
          <w:rFonts w:ascii="Arial" w:hAnsi="Arial" w:cs="Arial"/>
          <w:sz w:val="20"/>
          <w:szCs w:val="20"/>
        </w:rPr>
        <w:tab/>
        <w:t>ACCIONES NO CONTEMPLADAS EXPRESAMENTE</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II</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SANCIONES CONTRA ESTUDIANTES</w:t>
      </w:r>
    </w:p>
    <w:p w:rsidR="00AB6E9C" w:rsidRPr="00B014C0" w:rsidRDefault="00AB6E9C" w:rsidP="00AB6E9C">
      <w:pPr>
        <w:jc w:val="both"/>
        <w:rPr>
          <w:rFonts w:ascii="Arial" w:hAnsi="Arial" w:cs="Arial"/>
          <w:sz w:val="20"/>
          <w:szCs w:val="20"/>
        </w:rPr>
      </w:pP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63.</w:t>
      </w:r>
      <w:r w:rsidRPr="00B014C0">
        <w:rPr>
          <w:rFonts w:ascii="Arial" w:hAnsi="Arial" w:cs="Arial"/>
          <w:sz w:val="20"/>
          <w:szCs w:val="20"/>
        </w:rPr>
        <w:tab/>
        <w:t>NORMATIVA APLICABLE PARA SANCIONAR A LOS ESTUDIANTES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64.</w:t>
      </w:r>
      <w:r w:rsidRPr="00B014C0">
        <w:rPr>
          <w:rFonts w:ascii="Arial" w:hAnsi="Arial" w:cs="Arial"/>
          <w:sz w:val="20"/>
          <w:szCs w:val="20"/>
        </w:rPr>
        <w:tab/>
      </w:r>
      <w:r w:rsidRPr="00B014C0">
        <w:rPr>
          <w:rFonts w:ascii="Arial" w:hAnsi="Arial" w:cs="Arial"/>
          <w:sz w:val="20"/>
          <w:szCs w:val="20"/>
        </w:rPr>
        <w:tab/>
        <w:t>FALTAS LEVES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65.</w:t>
      </w:r>
      <w:r w:rsidRPr="00B014C0">
        <w:rPr>
          <w:rFonts w:ascii="Arial" w:hAnsi="Arial" w:cs="Arial"/>
          <w:sz w:val="20"/>
          <w:szCs w:val="20"/>
        </w:rPr>
        <w:tab/>
      </w:r>
      <w:r w:rsidRPr="00B014C0">
        <w:rPr>
          <w:rFonts w:ascii="Arial" w:hAnsi="Arial" w:cs="Arial"/>
          <w:sz w:val="20"/>
          <w:szCs w:val="20"/>
        </w:rPr>
        <w:tab/>
        <w:t>FALTAS GRAVES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66.</w:t>
      </w:r>
      <w:r w:rsidRPr="00B014C0">
        <w:rPr>
          <w:rFonts w:ascii="Arial" w:hAnsi="Arial" w:cs="Arial"/>
          <w:sz w:val="20"/>
          <w:szCs w:val="20"/>
        </w:rPr>
        <w:tab/>
      </w:r>
      <w:r w:rsidRPr="00B014C0">
        <w:rPr>
          <w:rFonts w:ascii="Arial" w:hAnsi="Arial" w:cs="Arial"/>
          <w:sz w:val="20"/>
          <w:szCs w:val="20"/>
        </w:rPr>
        <w:tab/>
        <w:t>FALTAS MUY GRAVES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67.</w:t>
      </w:r>
      <w:r w:rsidRPr="00B014C0">
        <w:rPr>
          <w:rFonts w:ascii="Arial" w:hAnsi="Arial" w:cs="Arial"/>
          <w:sz w:val="20"/>
          <w:szCs w:val="20"/>
        </w:rPr>
        <w:tab/>
      </w:r>
      <w:r w:rsidRPr="00B014C0">
        <w:rPr>
          <w:rFonts w:ascii="Arial" w:hAnsi="Arial" w:cs="Arial"/>
          <w:sz w:val="20"/>
          <w:szCs w:val="20"/>
        </w:rPr>
        <w:tab/>
        <w:t>FALTAS GRAVÍSIMAS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68.</w:t>
      </w:r>
      <w:r w:rsidRPr="00B014C0">
        <w:rPr>
          <w:rFonts w:ascii="Arial" w:hAnsi="Arial" w:cs="Arial"/>
          <w:sz w:val="20"/>
          <w:szCs w:val="20"/>
        </w:rPr>
        <w:tab/>
      </w:r>
      <w:r w:rsidRPr="00B014C0">
        <w:rPr>
          <w:rFonts w:ascii="Arial" w:hAnsi="Arial" w:cs="Arial"/>
          <w:sz w:val="20"/>
          <w:szCs w:val="20"/>
        </w:rPr>
        <w:tab/>
        <w:t xml:space="preserve">EFECTOS DE </w:t>
      </w:r>
      <w:smartTag w:uri="urn:schemas-microsoft-com:office:smarttags" w:element="PersonName">
        <w:smartTagPr>
          <w:attr w:name="ProductID" w:val="LA SUSPENSIￓN"/>
        </w:smartTagPr>
        <w:r w:rsidRPr="00B014C0">
          <w:rPr>
            <w:rFonts w:ascii="Arial" w:hAnsi="Arial" w:cs="Arial"/>
            <w:sz w:val="20"/>
            <w:szCs w:val="20"/>
          </w:rPr>
          <w:t>LA SUSPENSIÓN</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69.</w:t>
      </w:r>
      <w:r w:rsidRPr="00B014C0">
        <w:rPr>
          <w:rFonts w:ascii="Arial" w:hAnsi="Arial" w:cs="Arial"/>
          <w:sz w:val="20"/>
          <w:szCs w:val="20"/>
        </w:rPr>
        <w:tab/>
      </w:r>
      <w:r w:rsidRPr="00B014C0">
        <w:rPr>
          <w:rFonts w:ascii="Arial" w:hAnsi="Arial" w:cs="Arial"/>
          <w:sz w:val="20"/>
          <w:szCs w:val="20"/>
        </w:rPr>
        <w:tab/>
        <w:t xml:space="preserve">APLICACIÓN DE </w:t>
      </w:r>
      <w:smartTag w:uri="urn:schemas-microsoft-com:office:smarttags" w:element="PersonName">
        <w:smartTagPr>
          <w:attr w:name="ProductID" w:val="LA EXPULSIￓN"/>
        </w:smartTagPr>
        <w:r w:rsidRPr="00B014C0">
          <w:rPr>
            <w:rFonts w:ascii="Arial" w:hAnsi="Arial" w:cs="Arial"/>
            <w:sz w:val="20"/>
            <w:szCs w:val="20"/>
          </w:rPr>
          <w:t>LA EXPULSIÓN</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70.</w:t>
      </w:r>
      <w:r w:rsidRPr="00B014C0">
        <w:rPr>
          <w:rFonts w:ascii="Arial" w:hAnsi="Arial" w:cs="Arial"/>
          <w:sz w:val="20"/>
          <w:szCs w:val="20"/>
        </w:rPr>
        <w:tab/>
      </w:r>
      <w:r w:rsidRPr="00B014C0">
        <w:rPr>
          <w:rFonts w:ascii="Arial" w:hAnsi="Arial" w:cs="Arial"/>
          <w:sz w:val="20"/>
          <w:szCs w:val="20"/>
        </w:rPr>
        <w:tab/>
        <w:t>ACCIONES NO CONTEMPLADAS EXPRESAMENTE</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71.</w:t>
      </w:r>
      <w:r w:rsidRPr="00B014C0">
        <w:rPr>
          <w:rFonts w:ascii="Arial" w:hAnsi="Arial" w:cs="Arial"/>
          <w:sz w:val="20"/>
          <w:szCs w:val="20"/>
        </w:rPr>
        <w:tab/>
      </w:r>
      <w:r w:rsidRPr="00B014C0">
        <w:rPr>
          <w:rFonts w:ascii="Arial" w:hAnsi="Arial" w:cs="Arial"/>
          <w:sz w:val="20"/>
          <w:szCs w:val="20"/>
        </w:rPr>
        <w:tab/>
        <w:t>APLICACIÓN DE SANCIONES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72.</w:t>
      </w:r>
      <w:r w:rsidRPr="00B014C0">
        <w:rPr>
          <w:rFonts w:ascii="Arial" w:hAnsi="Arial" w:cs="Arial"/>
          <w:sz w:val="20"/>
          <w:szCs w:val="20"/>
        </w:rPr>
        <w:tab/>
      </w:r>
      <w:r w:rsidRPr="00B014C0">
        <w:rPr>
          <w:rFonts w:ascii="Arial" w:hAnsi="Arial" w:cs="Arial"/>
          <w:sz w:val="20"/>
          <w:szCs w:val="20"/>
        </w:rPr>
        <w:tab/>
        <w:t>CONSULTA OBLIGATORIA</w:t>
      </w:r>
    </w:p>
    <w:p w:rsidR="00AB6E9C" w:rsidRPr="00B014C0" w:rsidRDefault="00AB6E9C" w:rsidP="00AB6E9C">
      <w:pPr>
        <w:widowControl w:val="0"/>
        <w:overflowPunct w:val="0"/>
        <w:autoSpaceDE w:val="0"/>
        <w:autoSpaceDN w:val="0"/>
        <w:adjustRightInd w:val="0"/>
        <w:jc w:val="both"/>
        <w:textAlignment w:val="baseline"/>
        <w:rPr>
          <w:rFonts w:ascii="Arial" w:hAnsi="Arial" w:cs="Arial"/>
          <w:sz w:val="20"/>
          <w:szCs w:val="20"/>
          <w:lang w:val="es-CR"/>
        </w:rPr>
      </w:pPr>
    </w:p>
    <w:p w:rsidR="00AB6E9C" w:rsidRPr="00B014C0" w:rsidRDefault="00AB6E9C" w:rsidP="00AB6E9C">
      <w:pPr>
        <w:jc w:val="center"/>
        <w:rPr>
          <w:rFonts w:ascii="Arial" w:hAnsi="Arial" w:cs="Arial"/>
          <w:sz w:val="20"/>
          <w:szCs w:val="20"/>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TITULO IV</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RÉGIMEN DE IMPUGNACIÓN</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ÚNICO</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PROCEDIMIENTO DE IMPUGNACIÓN</w:t>
      </w:r>
    </w:p>
    <w:p w:rsidR="00AB6E9C" w:rsidRPr="00B014C0" w:rsidRDefault="00AB6E9C" w:rsidP="00AB6E9C">
      <w:pPr>
        <w:jc w:val="center"/>
        <w:rPr>
          <w:rFonts w:ascii="Arial" w:hAnsi="Arial" w:cs="Arial"/>
          <w:sz w:val="20"/>
          <w:szCs w:val="20"/>
        </w:rPr>
      </w:pP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73.</w:t>
      </w:r>
      <w:r w:rsidRPr="00B014C0">
        <w:rPr>
          <w:rFonts w:ascii="Arial" w:hAnsi="Arial" w:cs="Arial"/>
          <w:sz w:val="20"/>
          <w:szCs w:val="20"/>
        </w:rPr>
        <w:tab/>
        <w:t>TIPOS DE RECURSOS Y LEGITIMACIÓN PARA INTERPONERLOS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74.</w:t>
      </w:r>
      <w:r w:rsidRPr="00B014C0">
        <w:rPr>
          <w:rFonts w:ascii="Arial" w:hAnsi="Arial" w:cs="Arial"/>
          <w:sz w:val="20"/>
          <w:szCs w:val="20"/>
        </w:rPr>
        <w:tab/>
      </w:r>
      <w:r w:rsidRPr="00B014C0">
        <w:rPr>
          <w:rFonts w:ascii="Arial" w:hAnsi="Arial" w:cs="Arial"/>
          <w:sz w:val="20"/>
          <w:szCs w:val="20"/>
        </w:rPr>
        <w:tab/>
        <w:t xml:space="preserve">RECURSOS CONTRA RECOMENDACIONES </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75.</w:t>
      </w:r>
      <w:r w:rsidRPr="00B014C0">
        <w:rPr>
          <w:rFonts w:ascii="Arial" w:hAnsi="Arial" w:cs="Arial"/>
          <w:sz w:val="20"/>
          <w:szCs w:val="20"/>
        </w:rPr>
        <w:tab/>
      </w:r>
      <w:r w:rsidRPr="00B014C0">
        <w:rPr>
          <w:rFonts w:ascii="Arial" w:hAnsi="Arial" w:cs="Arial"/>
          <w:sz w:val="20"/>
          <w:szCs w:val="20"/>
        </w:rPr>
        <w:tab/>
        <w:t>PRESENTACIÓN DE RECURSOS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 xml:space="preserve">ARTICULO 76. </w:t>
      </w:r>
      <w:r w:rsidRPr="00B014C0">
        <w:rPr>
          <w:rFonts w:ascii="Arial" w:hAnsi="Arial" w:cs="Arial"/>
          <w:sz w:val="20"/>
          <w:szCs w:val="20"/>
        </w:rPr>
        <w:tab/>
        <w:t>INSTANCIAS COMPETENTES PARA RESOLVER LOS RECURSOS</w:t>
      </w:r>
    </w:p>
    <w:p w:rsidR="00AB6E9C" w:rsidRPr="00B014C0" w:rsidRDefault="00AB6E9C" w:rsidP="00AB6E9C">
      <w:pPr>
        <w:tabs>
          <w:tab w:val="left" w:pos="-2200"/>
        </w:tabs>
        <w:ind w:left="2160" w:hanging="2160"/>
        <w:jc w:val="both"/>
        <w:rPr>
          <w:rFonts w:ascii="Arial" w:hAnsi="Arial" w:cs="Arial"/>
          <w:bCs/>
          <w:sz w:val="20"/>
          <w:szCs w:val="20"/>
        </w:rPr>
      </w:pPr>
      <w:r w:rsidRPr="00B014C0">
        <w:rPr>
          <w:rFonts w:ascii="Arial" w:hAnsi="Arial" w:cs="Arial"/>
          <w:bCs/>
          <w:sz w:val="20"/>
          <w:szCs w:val="20"/>
        </w:rPr>
        <w:t xml:space="preserve">ARTÍCULO 77. </w:t>
      </w:r>
      <w:r w:rsidRPr="00B014C0">
        <w:rPr>
          <w:rFonts w:ascii="Arial" w:hAnsi="Arial" w:cs="Arial"/>
          <w:bCs/>
          <w:sz w:val="20"/>
          <w:szCs w:val="20"/>
        </w:rPr>
        <w:tab/>
        <w:t>REQUISITOS DE LOS ESCRITOS EN QUE SE PRESENTA UN RECURSO.</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78.</w:t>
      </w:r>
      <w:r w:rsidRPr="00B014C0">
        <w:rPr>
          <w:rFonts w:ascii="Arial" w:hAnsi="Arial" w:cs="Arial"/>
          <w:sz w:val="20"/>
          <w:szCs w:val="20"/>
        </w:rPr>
        <w:tab/>
        <w:t>TRAMITE EN CASO DE QUE SE PRESENTE ÚNICAMENTE RECURSO DE REVOCATORIA</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79.</w:t>
      </w:r>
      <w:r w:rsidRPr="00B014C0">
        <w:rPr>
          <w:rFonts w:ascii="Arial" w:hAnsi="Arial" w:cs="Arial"/>
          <w:sz w:val="20"/>
          <w:szCs w:val="20"/>
        </w:rPr>
        <w:tab/>
        <w:t xml:space="preserve">TRAMITE EN CASO DE QUE SE PRESENTE UN RECURSO DE REVOCATORIA CON APELACIÓN SUBSIDIARIA </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80.</w:t>
      </w:r>
      <w:r w:rsidRPr="00B014C0">
        <w:rPr>
          <w:rFonts w:ascii="Arial" w:hAnsi="Arial" w:cs="Arial"/>
          <w:sz w:val="20"/>
          <w:szCs w:val="20"/>
        </w:rPr>
        <w:tab/>
      </w:r>
      <w:r w:rsidRPr="00B014C0">
        <w:rPr>
          <w:rFonts w:ascii="Arial" w:hAnsi="Arial" w:cs="Arial"/>
          <w:sz w:val="20"/>
          <w:szCs w:val="20"/>
        </w:rPr>
        <w:tab/>
        <w:t>RECURSO DE APELACIÓN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81.</w:t>
      </w:r>
      <w:r w:rsidRPr="00B014C0">
        <w:rPr>
          <w:rFonts w:ascii="Arial" w:hAnsi="Arial" w:cs="Arial"/>
          <w:sz w:val="20"/>
          <w:szCs w:val="20"/>
        </w:rPr>
        <w:tab/>
      </w:r>
      <w:r w:rsidRPr="00B014C0">
        <w:rPr>
          <w:rFonts w:ascii="Arial" w:hAnsi="Arial" w:cs="Arial"/>
          <w:sz w:val="20"/>
          <w:szCs w:val="20"/>
        </w:rPr>
        <w:tab/>
        <w:t>ENVÍO DEL EXPEDIENTE</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82.</w:t>
      </w:r>
      <w:r w:rsidRPr="00B014C0">
        <w:rPr>
          <w:rFonts w:ascii="Arial" w:hAnsi="Arial" w:cs="Arial"/>
          <w:sz w:val="20"/>
          <w:szCs w:val="20"/>
        </w:rPr>
        <w:tab/>
      </w:r>
      <w:r w:rsidRPr="00B014C0">
        <w:rPr>
          <w:rFonts w:ascii="Arial" w:hAnsi="Arial" w:cs="Arial"/>
          <w:sz w:val="20"/>
          <w:szCs w:val="20"/>
        </w:rPr>
        <w:tab/>
        <w:t>ADHESIÓN A OTRO RECURSO DE APELACIÓN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83.</w:t>
      </w:r>
      <w:r w:rsidRPr="00B014C0">
        <w:rPr>
          <w:rFonts w:ascii="Arial" w:hAnsi="Arial" w:cs="Arial"/>
          <w:sz w:val="20"/>
          <w:szCs w:val="20"/>
        </w:rPr>
        <w:tab/>
      </w:r>
      <w:r w:rsidRPr="00B014C0">
        <w:rPr>
          <w:rFonts w:ascii="Arial" w:hAnsi="Arial" w:cs="Arial"/>
          <w:sz w:val="20"/>
          <w:szCs w:val="20"/>
        </w:rPr>
        <w:tab/>
        <w:t xml:space="preserve">QUEJA </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 xml:space="preserve">ARTÍCULO 84. </w:t>
      </w:r>
      <w:r w:rsidRPr="00B014C0">
        <w:rPr>
          <w:rFonts w:ascii="Arial" w:hAnsi="Arial" w:cs="Arial"/>
          <w:sz w:val="20"/>
          <w:szCs w:val="20"/>
        </w:rPr>
        <w:tab/>
      </w:r>
      <w:r w:rsidRPr="00B014C0">
        <w:rPr>
          <w:rFonts w:ascii="Arial" w:hAnsi="Arial" w:cs="Arial"/>
          <w:sz w:val="20"/>
          <w:szCs w:val="20"/>
        </w:rPr>
        <w:tab/>
        <w:t xml:space="preserve">TRAMITE ANTE </w:t>
      </w:r>
      <w:smartTag w:uri="urn:schemas-microsoft-com:office:smarttags" w:element="PersonName">
        <w:smartTagPr>
          <w:attr w:name="ProductID" w:val="LA JUNTA DE RELACIONES"/>
        </w:smartTagPr>
        <w:smartTag w:uri="urn:schemas-microsoft-com:office:smarttags" w:element="PersonName">
          <w:smartTagPr>
            <w:attr w:name="ProductID" w:val="LA JUNTA DE"/>
          </w:smartTagPr>
          <w:r w:rsidRPr="00B014C0">
            <w:rPr>
              <w:rFonts w:ascii="Arial" w:hAnsi="Arial" w:cs="Arial"/>
              <w:sz w:val="20"/>
              <w:szCs w:val="20"/>
            </w:rPr>
            <w:t>LA JUNTA DE</w:t>
          </w:r>
        </w:smartTag>
        <w:r w:rsidRPr="00B014C0">
          <w:rPr>
            <w:rFonts w:ascii="Arial" w:hAnsi="Arial" w:cs="Arial"/>
            <w:sz w:val="20"/>
            <w:szCs w:val="20"/>
          </w:rPr>
          <w:t xml:space="preserve"> RELACIONES</w:t>
        </w:r>
      </w:smartTag>
      <w:r w:rsidRPr="00B014C0">
        <w:rPr>
          <w:rFonts w:ascii="Arial" w:hAnsi="Arial" w:cs="Arial"/>
          <w:sz w:val="20"/>
          <w:szCs w:val="20"/>
        </w:rPr>
        <w:t xml:space="preserve"> LABORALES</w:t>
      </w:r>
    </w:p>
    <w:p w:rsidR="00AB6E9C" w:rsidRPr="00B014C0" w:rsidRDefault="00AB6E9C" w:rsidP="00AB6E9C">
      <w:pPr>
        <w:keepNext/>
        <w:ind w:left="2160" w:hanging="2160"/>
        <w:jc w:val="both"/>
        <w:outlineLvl w:val="1"/>
        <w:rPr>
          <w:rFonts w:ascii="Arial" w:hAnsi="Arial" w:cs="Arial"/>
          <w:sz w:val="20"/>
          <w:szCs w:val="20"/>
        </w:rPr>
      </w:pPr>
      <w:r w:rsidRPr="00B014C0">
        <w:rPr>
          <w:rFonts w:ascii="Arial" w:hAnsi="Arial" w:cs="Arial"/>
          <w:sz w:val="20"/>
          <w:szCs w:val="20"/>
        </w:rPr>
        <w:t>ARTICULO 85.</w:t>
      </w:r>
      <w:r w:rsidRPr="00B014C0">
        <w:rPr>
          <w:rFonts w:ascii="Arial" w:hAnsi="Arial" w:cs="Arial"/>
          <w:sz w:val="20"/>
          <w:szCs w:val="20"/>
        </w:rPr>
        <w:tab/>
        <w:t>TRASLADO DEL EXPEDIENTE AL TRIBUNAL UNIVERSITARIO DE APELACIONES</w:t>
      </w:r>
    </w:p>
    <w:p w:rsidR="00AB6E9C" w:rsidRPr="00B014C0" w:rsidRDefault="00AB6E9C" w:rsidP="00AB6E9C">
      <w:pPr>
        <w:tabs>
          <w:tab w:val="left" w:pos="-2200"/>
        </w:tabs>
        <w:ind w:left="2160" w:hanging="2160"/>
        <w:jc w:val="both"/>
        <w:rPr>
          <w:rFonts w:ascii="Arial" w:hAnsi="Arial" w:cs="Arial"/>
          <w:bCs/>
          <w:sz w:val="20"/>
          <w:szCs w:val="20"/>
        </w:rPr>
      </w:pPr>
      <w:r w:rsidRPr="00B014C0">
        <w:rPr>
          <w:rFonts w:ascii="Arial" w:hAnsi="Arial" w:cs="Arial"/>
          <w:bCs/>
          <w:sz w:val="20"/>
          <w:szCs w:val="20"/>
        </w:rPr>
        <w:t xml:space="preserve">ARTÍCULO 86.  </w:t>
      </w:r>
      <w:r w:rsidRPr="00B014C0">
        <w:rPr>
          <w:rFonts w:ascii="Arial" w:hAnsi="Arial" w:cs="Arial"/>
          <w:bCs/>
          <w:sz w:val="20"/>
          <w:szCs w:val="20"/>
        </w:rPr>
        <w:tab/>
        <w:t xml:space="preserve">REQUISITOS DE ADMISIBILIDAD DE </w:t>
      </w:r>
      <w:smartTag w:uri="urn:schemas-microsoft-com:office:smarttags" w:element="PersonName">
        <w:smartTagPr>
          <w:attr w:name="ProductID" w:val="LA APELACIￓN ANTE EL"/>
        </w:smartTagPr>
        <w:smartTag w:uri="urn:schemas-microsoft-com:office:smarttags" w:element="PersonName">
          <w:smartTagPr>
            <w:attr w:name="ProductID" w:val="LA APELACIￓN ANTE"/>
          </w:smartTagPr>
          <w:r w:rsidRPr="00B014C0">
            <w:rPr>
              <w:rFonts w:ascii="Arial" w:hAnsi="Arial" w:cs="Arial"/>
              <w:bCs/>
              <w:sz w:val="20"/>
              <w:szCs w:val="20"/>
            </w:rPr>
            <w:t>LA APELACIÓN ANTE</w:t>
          </w:r>
        </w:smartTag>
        <w:r w:rsidRPr="00B014C0">
          <w:rPr>
            <w:rFonts w:ascii="Arial" w:hAnsi="Arial" w:cs="Arial"/>
            <w:bCs/>
            <w:sz w:val="20"/>
            <w:szCs w:val="20"/>
          </w:rPr>
          <w:t xml:space="preserve"> EL</w:t>
        </w:r>
      </w:smartTag>
      <w:r w:rsidRPr="00B014C0">
        <w:rPr>
          <w:rFonts w:ascii="Arial" w:hAnsi="Arial" w:cs="Arial"/>
          <w:bCs/>
          <w:sz w:val="20"/>
          <w:szCs w:val="20"/>
        </w:rPr>
        <w:t xml:space="preserve"> TRIBUNAL.</w:t>
      </w:r>
    </w:p>
    <w:p w:rsidR="00AB6E9C" w:rsidRPr="00B014C0" w:rsidRDefault="00AB6E9C" w:rsidP="00AB6E9C">
      <w:pPr>
        <w:keepNext/>
        <w:ind w:left="2160" w:hanging="2160"/>
        <w:jc w:val="both"/>
        <w:outlineLvl w:val="1"/>
        <w:rPr>
          <w:rFonts w:ascii="Arial" w:hAnsi="Arial" w:cs="Arial"/>
          <w:sz w:val="20"/>
          <w:szCs w:val="20"/>
          <w:u w:val="single"/>
        </w:rPr>
      </w:pPr>
      <w:r w:rsidRPr="00B014C0">
        <w:rPr>
          <w:rFonts w:ascii="Arial" w:hAnsi="Arial" w:cs="Arial"/>
          <w:sz w:val="20"/>
          <w:szCs w:val="20"/>
        </w:rPr>
        <w:t>ARTICULO 87.</w:t>
      </w:r>
      <w:r w:rsidRPr="00B014C0">
        <w:rPr>
          <w:rFonts w:ascii="Arial" w:hAnsi="Arial" w:cs="Arial"/>
          <w:sz w:val="20"/>
          <w:szCs w:val="20"/>
        </w:rPr>
        <w:tab/>
        <w:t>INSTRUCCIÓN DEL PROCEDIMIENTO ANTE EL TRIBUNAL UNIVERSITARIO DE APELACIONES</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88.</w:t>
      </w:r>
      <w:r w:rsidRPr="00B014C0">
        <w:rPr>
          <w:rFonts w:ascii="Arial" w:hAnsi="Arial" w:cs="Arial"/>
          <w:sz w:val="20"/>
          <w:szCs w:val="20"/>
        </w:rPr>
        <w:tab/>
      </w:r>
      <w:r w:rsidRPr="00B014C0">
        <w:rPr>
          <w:rFonts w:ascii="Arial" w:hAnsi="Arial" w:cs="Arial"/>
          <w:sz w:val="20"/>
          <w:szCs w:val="20"/>
        </w:rPr>
        <w:tab/>
        <w:t>PRUEBA PARA MEJOR RESOLVER</w:t>
      </w:r>
    </w:p>
    <w:p w:rsidR="00AB6E9C" w:rsidRPr="00B014C0" w:rsidRDefault="00AB6E9C" w:rsidP="00AB6E9C">
      <w:pPr>
        <w:tabs>
          <w:tab w:val="left" w:pos="-2200"/>
        </w:tabs>
        <w:jc w:val="both"/>
        <w:rPr>
          <w:rFonts w:ascii="Arial" w:hAnsi="Arial" w:cs="Arial"/>
          <w:bCs/>
          <w:sz w:val="20"/>
          <w:szCs w:val="20"/>
        </w:rPr>
      </w:pPr>
      <w:r w:rsidRPr="00B014C0">
        <w:rPr>
          <w:rFonts w:ascii="Arial" w:hAnsi="Arial" w:cs="Arial"/>
          <w:bCs/>
          <w:sz w:val="20"/>
          <w:szCs w:val="20"/>
        </w:rPr>
        <w:t xml:space="preserve">ARTÍCULO 89. </w:t>
      </w:r>
      <w:r w:rsidRPr="00B014C0">
        <w:rPr>
          <w:rFonts w:ascii="Arial" w:hAnsi="Arial" w:cs="Arial"/>
          <w:bCs/>
          <w:sz w:val="20"/>
          <w:szCs w:val="20"/>
        </w:rPr>
        <w:tab/>
      </w:r>
      <w:r w:rsidRPr="00B014C0">
        <w:rPr>
          <w:rFonts w:ascii="Arial" w:hAnsi="Arial" w:cs="Arial"/>
          <w:bCs/>
          <w:sz w:val="20"/>
          <w:szCs w:val="20"/>
        </w:rPr>
        <w:tab/>
        <w:t>DESISTIMIENTO DEL RECURSO</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90.</w:t>
      </w:r>
      <w:r w:rsidRPr="00B014C0">
        <w:rPr>
          <w:rFonts w:ascii="Arial" w:hAnsi="Arial" w:cs="Arial"/>
          <w:sz w:val="20"/>
          <w:szCs w:val="20"/>
        </w:rPr>
        <w:tab/>
      </w:r>
      <w:r w:rsidRPr="00B014C0">
        <w:rPr>
          <w:rFonts w:ascii="Arial" w:hAnsi="Arial" w:cs="Arial"/>
          <w:sz w:val="20"/>
          <w:szCs w:val="20"/>
        </w:rPr>
        <w:tab/>
        <w:t xml:space="preserve">PROHIBICIÓN DE </w:t>
      </w:r>
      <w:smartTag w:uri="urn:schemas-microsoft-com:office:smarttags" w:element="PersonName">
        <w:smartTagPr>
          <w:attr w:name="ProductID" w:val="LA REFORMA EN PERJUICIO"/>
        </w:smartTagPr>
        <w:smartTag w:uri="urn:schemas-microsoft-com:office:smarttags" w:element="PersonName">
          <w:smartTagPr>
            <w:attr w:name="ProductID" w:val="LA REFORMA EN"/>
          </w:smartTagPr>
          <w:r w:rsidRPr="00B014C0">
            <w:rPr>
              <w:rFonts w:ascii="Arial" w:hAnsi="Arial" w:cs="Arial"/>
              <w:sz w:val="20"/>
              <w:szCs w:val="20"/>
            </w:rPr>
            <w:t>LA REFORMA EN</w:t>
          </w:r>
        </w:smartTag>
        <w:r w:rsidRPr="00B014C0">
          <w:rPr>
            <w:rFonts w:ascii="Arial" w:hAnsi="Arial" w:cs="Arial"/>
            <w:sz w:val="20"/>
            <w:szCs w:val="20"/>
          </w:rPr>
          <w:t xml:space="preserve"> PERJUICIO</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91.</w:t>
      </w:r>
      <w:r w:rsidRPr="00B014C0">
        <w:rPr>
          <w:rFonts w:ascii="Arial" w:hAnsi="Arial" w:cs="Arial"/>
          <w:sz w:val="20"/>
          <w:szCs w:val="20"/>
        </w:rPr>
        <w:tab/>
      </w:r>
      <w:r w:rsidRPr="00B014C0">
        <w:rPr>
          <w:rFonts w:ascii="Arial" w:hAnsi="Arial" w:cs="Arial"/>
          <w:sz w:val="20"/>
          <w:szCs w:val="20"/>
        </w:rPr>
        <w:tab/>
        <w:t>DELIBERACIÓN Y VOTACIÓN</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92.</w:t>
      </w:r>
      <w:r w:rsidRPr="00B014C0">
        <w:rPr>
          <w:rFonts w:ascii="Arial" w:hAnsi="Arial" w:cs="Arial"/>
          <w:sz w:val="20"/>
          <w:szCs w:val="20"/>
        </w:rPr>
        <w:tab/>
      </w:r>
      <w:r w:rsidRPr="00B014C0">
        <w:rPr>
          <w:rFonts w:ascii="Arial" w:hAnsi="Arial" w:cs="Arial"/>
          <w:sz w:val="20"/>
          <w:szCs w:val="20"/>
        </w:rPr>
        <w:tab/>
        <w:t>FORMALIDADES DE LAS RESOLUCIONES DEL TRIBUNAL</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93.</w:t>
      </w:r>
      <w:r w:rsidRPr="00B014C0">
        <w:rPr>
          <w:rFonts w:ascii="Arial" w:hAnsi="Arial" w:cs="Arial"/>
          <w:sz w:val="20"/>
          <w:szCs w:val="20"/>
        </w:rPr>
        <w:tab/>
      </w:r>
      <w:r w:rsidRPr="00B014C0">
        <w:rPr>
          <w:rFonts w:ascii="Arial" w:hAnsi="Arial" w:cs="Arial"/>
          <w:sz w:val="20"/>
          <w:szCs w:val="20"/>
        </w:rPr>
        <w:tab/>
        <w:t xml:space="preserve">EFECTOS DE </w:t>
      </w:r>
      <w:smartTag w:uri="urn:schemas-microsoft-com:office:smarttags" w:element="PersonName">
        <w:smartTagPr>
          <w:attr w:name="ProductID" w:val="LA RESOLUCIￓN DEL TRIBUNAL"/>
        </w:smartTagPr>
        <w:smartTag w:uri="urn:schemas-microsoft-com:office:smarttags" w:element="PersonName">
          <w:smartTagPr>
            <w:attr w:name="ProductID" w:val="LA RESOLUCIￓN DEL"/>
          </w:smartTagPr>
          <w:r w:rsidRPr="00B014C0">
            <w:rPr>
              <w:rFonts w:ascii="Arial" w:hAnsi="Arial" w:cs="Arial"/>
              <w:sz w:val="20"/>
              <w:szCs w:val="20"/>
            </w:rPr>
            <w:t>LA RESOLUCIÓN DEL</w:t>
          </w:r>
        </w:smartTag>
        <w:r w:rsidRPr="00B014C0">
          <w:rPr>
            <w:rFonts w:ascii="Arial" w:hAnsi="Arial" w:cs="Arial"/>
            <w:sz w:val="20"/>
            <w:szCs w:val="20"/>
          </w:rPr>
          <w:t xml:space="preserve"> TRIBUNAL</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94.</w:t>
      </w:r>
      <w:r w:rsidRPr="00B014C0">
        <w:rPr>
          <w:rFonts w:ascii="Arial" w:hAnsi="Arial" w:cs="Arial"/>
          <w:sz w:val="20"/>
          <w:szCs w:val="20"/>
        </w:rPr>
        <w:tab/>
      </w:r>
      <w:r w:rsidRPr="00B014C0">
        <w:rPr>
          <w:rFonts w:ascii="Arial" w:hAnsi="Arial" w:cs="Arial"/>
          <w:sz w:val="20"/>
          <w:szCs w:val="20"/>
        </w:rPr>
        <w:tab/>
        <w:t xml:space="preserve">FIRMEZA DE </w:t>
      </w:r>
      <w:smartTag w:uri="urn:schemas-microsoft-com:office:smarttags" w:element="PersonName">
        <w:smartTagPr>
          <w:attr w:name="ProductID" w:val="LA RESOLUCIￓN"/>
        </w:smartTagPr>
        <w:r w:rsidRPr="00B014C0">
          <w:rPr>
            <w:rFonts w:ascii="Arial" w:hAnsi="Arial" w:cs="Arial"/>
            <w:sz w:val="20"/>
            <w:szCs w:val="20"/>
          </w:rPr>
          <w:t>LA RESOLUCIÓN</w:t>
        </w:r>
      </w:smartTag>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95.</w:t>
      </w:r>
      <w:r w:rsidRPr="00B014C0">
        <w:rPr>
          <w:rFonts w:ascii="Arial" w:hAnsi="Arial" w:cs="Arial"/>
          <w:sz w:val="20"/>
          <w:szCs w:val="20"/>
        </w:rPr>
        <w:tab/>
      </w:r>
      <w:r w:rsidRPr="00B014C0">
        <w:rPr>
          <w:rFonts w:ascii="Arial" w:hAnsi="Arial" w:cs="Arial"/>
          <w:sz w:val="20"/>
          <w:szCs w:val="20"/>
        </w:rPr>
        <w:tab/>
        <w:t xml:space="preserve">DICTAMEN PREVIO DE </w:t>
      </w:r>
      <w:smartTag w:uri="urn:schemas-microsoft-com:office:smarttags" w:element="PersonName">
        <w:smartTagPr>
          <w:attr w:name="ProductID" w:val="LA ASESORIA JURￍDICA"/>
        </w:smartTagPr>
        <w:r w:rsidRPr="00B014C0">
          <w:rPr>
            <w:rFonts w:ascii="Arial" w:hAnsi="Arial" w:cs="Arial"/>
            <w:sz w:val="20"/>
            <w:szCs w:val="20"/>
          </w:rPr>
          <w:t>LA ASESORIA JURÍDICA</w:t>
        </w:r>
      </w:smartTag>
    </w:p>
    <w:p w:rsidR="00AB6E9C" w:rsidRPr="00B014C0" w:rsidRDefault="00AB6E9C" w:rsidP="00AB6E9C">
      <w:pPr>
        <w:jc w:val="both"/>
        <w:rPr>
          <w:rFonts w:ascii="Arial" w:hAnsi="Arial" w:cs="Arial"/>
          <w:sz w:val="20"/>
          <w:szCs w:val="20"/>
          <w:lang w:val="es-CR"/>
        </w:rPr>
      </w:pP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TITULO V</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DISPOSICIONES FINALES</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CAPITULO ÚNICO</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 xml:space="preserve">DE </w:t>
      </w:r>
      <w:smartTag w:uri="urn:schemas-microsoft-com:office:smarttags" w:element="PersonName">
        <w:smartTagPr>
          <w:attr w:name="ProductID" w:val="LA INTEGRACIￓN NORMATIVA"/>
        </w:smartTagPr>
        <w:r w:rsidRPr="00B014C0">
          <w:rPr>
            <w:rFonts w:ascii="Arial" w:hAnsi="Arial" w:cs="Arial"/>
            <w:sz w:val="20"/>
            <w:szCs w:val="20"/>
          </w:rPr>
          <w:t>LA INTEGRACIÓN NORMATIVA</w:t>
        </w:r>
      </w:smartTag>
      <w:r w:rsidRPr="00B014C0">
        <w:rPr>
          <w:rFonts w:ascii="Arial" w:hAnsi="Arial" w:cs="Arial"/>
          <w:sz w:val="20"/>
          <w:szCs w:val="20"/>
        </w:rPr>
        <w:t>, DEROGACIONES</w:t>
      </w:r>
    </w:p>
    <w:p w:rsidR="00AB6E9C" w:rsidRPr="00B014C0" w:rsidRDefault="00AB6E9C" w:rsidP="00AB6E9C">
      <w:pPr>
        <w:keepNext/>
        <w:jc w:val="center"/>
        <w:outlineLvl w:val="0"/>
        <w:rPr>
          <w:rFonts w:ascii="Arial" w:hAnsi="Arial" w:cs="Arial"/>
          <w:sz w:val="20"/>
          <w:szCs w:val="20"/>
        </w:rPr>
      </w:pPr>
      <w:r w:rsidRPr="00B014C0">
        <w:rPr>
          <w:rFonts w:ascii="Arial" w:hAnsi="Arial" w:cs="Arial"/>
          <w:sz w:val="20"/>
          <w:szCs w:val="20"/>
        </w:rPr>
        <w:t>DE NORMAS Y VIGENCIA DE ESTE REGLAMENTO</w:t>
      </w:r>
    </w:p>
    <w:p w:rsidR="00AB6E9C" w:rsidRPr="00B014C0" w:rsidRDefault="00AB6E9C" w:rsidP="00AB6E9C">
      <w:pPr>
        <w:rPr>
          <w:rFonts w:ascii="Arial" w:hAnsi="Arial" w:cs="Arial"/>
          <w:bCs/>
          <w:sz w:val="20"/>
          <w:szCs w:val="20"/>
        </w:rPr>
      </w:pP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96.</w:t>
      </w:r>
      <w:r w:rsidRPr="00B014C0">
        <w:rPr>
          <w:rFonts w:ascii="Arial" w:hAnsi="Arial" w:cs="Arial"/>
          <w:sz w:val="20"/>
          <w:szCs w:val="20"/>
        </w:rPr>
        <w:tab/>
      </w:r>
      <w:r w:rsidRPr="00B014C0">
        <w:rPr>
          <w:rFonts w:ascii="Arial" w:hAnsi="Arial" w:cs="Arial"/>
          <w:sz w:val="20"/>
          <w:szCs w:val="20"/>
        </w:rPr>
        <w:tab/>
        <w:t>NORMATIVA SUPLETORIA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97.</w:t>
      </w:r>
      <w:r w:rsidRPr="00B014C0">
        <w:rPr>
          <w:rFonts w:ascii="Arial" w:hAnsi="Arial" w:cs="Arial"/>
          <w:sz w:val="20"/>
          <w:szCs w:val="20"/>
        </w:rPr>
        <w:tab/>
      </w:r>
      <w:r w:rsidRPr="00B014C0">
        <w:rPr>
          <w:rFonts w:ascii="Arial" w:hAnsi="Arial" w:cs="Arial"/>
          <w:sz w:val="20"/>
          <w:szCs w:val="20"/>
        </w:rPr>
        <w:tab/>
        <w:t>DEROGATORIA</w:t>
      </w:r>
    </w:p>
    <w:p w:rsidR="00AB6E9C" w:rsidRPr="00B014C0" w:rsidRDefault="00AB6E9C" w:rsidP="00AB6E9C">
      <w:pPr>
        <w:keepNext/>
        <w:outlineLvl w:val="1"/>
        <w:rPr>
          <w:rFonts w:ascii="Arial" w:hAnsi="Arial" w:cs="Arial"/>
          <w:sz w:val="20"/>
          <w:szCs w:val="20"/>
        </w:rPr>
      </w:pPr>
      <w:r w:rsidRPr="00B014C0">
        <w:rPr>
          <w:rFonts w:ascii="Arial" w:hAnsi="Arial" w:cs="Arial"/>
          <w:sz w:val="20"/>
          <w:szCs w:val="20"/>
        </w:rPr>
        <w:t>ARTICULO 98.</w:t>
      </w:r>
      <w:r w:rsidRPr="00B014C0">
        <w:rPr>
          <w:rFonts w:ascii="Arial" w:hAnsi="Arial" w:cs="Arial"/>
          <w:sz w:val="20"/>
          <w:szCs w:val="20"/>
        </w:rPr>
        <w:tab/>
      </w:r>
      <w:r w:rsidRPr="00B014C0">
        <w:rPr>
          <w:rFonts w:ascii="Arial" w:hAnsi="Arial" w:cs="Arial"/>
          <w:sz w:val="20"/>
          <w:szCs w:val="20"/>
        </w:rPr>
        <w:tab/>
        <w:t>VIGENCIA Y APLICACIÓN TRANSITORIA</w:t>
      </w:r>
    </w:p>
    <w:p w:rsidR="00AB6E9C" w:rsidRPr="00B014C0" w:rsidRDefault="00AB6E9C" w:rsidP="00AB6E9C">
      <w:pPr>
        <w:jc w:val="both"/>
        <w:rPr>
          <w:rFonts w:ascii="Arial" w:hAnsi="Arial" w:cs="Arial"/>
          <w:sz w:val="20"/>
          <w:szCs w:val="20"/>
        </w:rPr>
      </w:pPr>
    </w:p>
    <w:p w:rsidR="00AB6E9C" w:rsidRPr="00B014C0" w:rsidRDefault="00AB6E9C" w:rsidP="00AB6E9C">
      <w:pPr>
        <w:jc w:val="both"/>
        <w:rPr>
          <w:rFonts w:ascii="Arial" w:hAnsi="Arial" w:cs="Arial"/>
          <w:sz w:val="20"/>
          <w:szCs w:val="20"/>
        </w:rPr>
      </w:pPr>
    </w:p>
    <w:p w:rsidR="00AB6E9C" w:rsidRPr="00B014C0" w:rsidRDefault="00AB6E9C" w:rsidP="00AB6E9C">
      <w:pPr>
        <w:jc w:val="center"/>
        <w:rPr>
          <w:rFonts w:ascii="Arial" w:hAnsi="Arial" w:cs="Arial"/>
          <w:sz w:val="20"/>
          <w:szCs w:val="20"/>
        </w:rPr>
      </w:pPr>
      <w:r w:rsidRPr="00B014C0">
        <w:rPr>
          <w:rFonts w:ascii="Arial" w:hAnsi="Arial" w:cs="Arial"/>
          <w:sz w:val="20"/>
          <w:szCs w:val="20"/>
        </w:rPr>
        <w:t>APROBADO POR EL CONSEJO UNIVERSITARIO EN SESION CELEBRADA EL 19 DE FEBRERO DE 2004, ACTA Nº 2537</w:t>
      </w:r>
    </w:p>
    <w:p w:rsidR="00AB6E9C" w:rsidRPr="00B014C0" w:rsidRDefault="00AB6E9C" w:rsidP="00AB6E9C">
      <w:pPr>
        <w:rPr>
          <w:rFonts w:ascii="Arial" w:hAnsi="Arial" w:cs="Arial"/>
          <w:sz w:val="20"/>
          <w:szCs w:val="20"/>
        </w:rPr>
      </w:pPr>
    </w:p>
    <w:p w:rsidR="00AB6E9C" w:rsidRPr="00B014C0" w:rsidRDefault="00AB6E9C" w:rsidP="00AB6E9C">
      <w:pPr>
        <w:widowControl w:val="0"/>
        <w:tabs>
          <w:tab w:val="left" w:pos="204"/>
        </w:tabs>
        <w:autoSpaceDE w:val="0"/>
        <w:autoSpaceDN w:val="0"/>
        <w:adjustRightInd w:val="0"/>
        <w:jc w:val="center"/>
        <w:rPr>
          <w:rFonts w:ascii="Arial" w:hAnsi="Arial" w:cs="Arial"/>
          <w:sz w:val="20"/>
          <w:szCs w:val="20"/>
          <w:lang w:val="es-MX"/>
        </w:rPr>
      </w:pPr>
      <w:r w:rsidRPr="00B014C0">
        <w:rPr>
          <w:rFonts w:ascii="Arial" w:hAnsi="Arial" w:cs="Arial"/>
          <w:sz w:val="20"/>
          <w:szCs w:val="20"/>
          <w:lang w:val="es-MX"/>
        </w:rPr>
        <w:t>MODIFICADO POR EL CONSEJO UNIVERSITARIO EN:</w:t>
      </w:r>
    </w:p>
    <w:p w:rsidR="00AB6E9C" w:rsidRPr="00B014C0" w:rsidRDefault="00AB6E9C" w:rsidP="00AB6E9C">
      <w:pPr>
        <w:jc w:val="center"/>
        <w:rPr>
          <w:rFonts w:ascii="Arial" w:hAnsi="Arial" w:cs="Arial"/>
          <w:sz w:val="20"/>
          <w:szCs w:val="20"/>
          <w:lang w:val="es-MX"/>
        </w:rPr>
      </w:pP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Nº 2942 del 31 de julio de 2008</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3034 del 21 de setiembre de 2009</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3343 del 31 de octubre de 2013</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3466  del 30 de abril de 2015</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3479 del 18 de junio de 2015</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3486 del 16 de julio de 2015</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3498 del 27 de agosto de 2015</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3534 del 25 de febrero de 2016</w:t>
      </w:r>
    </w:p>
    <w:p w:rsidR="00AB6E9C" w:rsidRPr="00B014C0" w:rsidRDefault="00AB6E9C" w:rsidP="00AB6E9C">
      <w:pPr>
        <w:jc w:val="center"/>
        <w:rPr>
          <w:rFonts w:ascii="Arial" w:hAnsi="Arial" w:cs="Arial"/>
          <w:sz w:val="20"/>
          <w:szCs w:val="20"/>
          <w:lang w:val="es-MX"/>
        </w:rPr>
      </w:pPr>
      <w:r w:rsidRPr="00B014C0">
        <w:rPr>
          <w:rFonts w:ascii="Arial" w:hAnsi="Arial" w:cs="Arial"/>
          <w:sz w:val="20"/>
          <w:szCs w:val="20"/>
          <w:lang w:val="es-MX"/>
        </w:rPr>
        <w:t>Acta N° 3577 del 11 de agosto de 2016</w:t>
      </w:r>
    </w:p>
    <w:p w:rsidR="00AB6E9C" w:rsidRPr="00B014C0" w:rsidRDefault="00AB6E9C" w:rsidP="00AB6E9C">
      <w:pPr>
        <w:jc w:val="center"/>
        <w:rPr>
          <w:rFonts w:ascii="Arial" w:hAnsi="Arial" w:cs="Arial"/>
          <w:sz w:val="20"/>
          <w:szCs w:val="20"/>
        </w:rPr>
      </w:pPr>
    </w:p>
    <w:p w:rsidR="00AB6E9C" w:rsidRPr="00B014C0" w:rsidRDefault="00AB6E9C" w:rsidP="00AB6E9C">
      <w:pPr>
        <w:jc w:val="both"/>
        <w:rPr>
          <w:rFonts w:ascii="Arial" w:hAnsi="Arial" w:cs="Arial"/>
          <w:sz w:val="20"/>
          <w:szCs w:val="20"/>
        </w:rPr>
      </w:pPr>
      <w:r w:rsidRPr="00B014C0">
        <w:rPr>
          <w:rFonts w:ascii="Arial" w:hAnsi="Arial" w:cs="Arial"/>
          <w:sz w:val="20"/>
          <w:szCs w:val="20"/>
        </w:rPr>
        <w:t>Este reglamento fue publicado en UNA-GACETA 3-2004, oficio SCU-207-2004 del 20 de febrero del 2004, por acuerdo tomado según el artículo quinto, inciso II, de la sesión celebrada el 19 de febrero del 2004.  De conformidad con el artículo sétimo, inciso cuarto de la sesión celebrada el 20 de mayo de 2010, acta N° 3076 y con el artículo quinto, inciso único de la sesión celebrada el 9 de febrero de 2006, acta Nº  2732, se realiza esta publicación del texto íntegro con las modificaciones realizadas a la fecha.</w:t>
      </w:r>
    </w:p>
    <w:p w:rsidR="007E57DC" w:rsidRDefault="00DF40E5"/>
    <w:sectPr w:rsidR="007E57DC" w:rsidSect="00F61C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Droid Sans">
    <w:altName w:val="MS Mincho"/>
    <w:charset w:val="80"/>
    <w:family w:val="auto"/>
    <w:pitch w:val="variable"/>
  </w:font>
  <w:font w:name="WenQuanYi Zen Hei">
    <w:altName w:val="Arial Unicode MS"/>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lowerLetter"/>
      <w:lvlText w:val="%1."/>
      <w:lvlJc w:val="left"/>
      <w:pPr>
        <w:tabs>
          <w:tab w:val="num" w:pos="567"/>
        </w:tabs>
        <w:ind w:left="567" w:hanging="567"/>
      </w:pPr>
    </w:lvl>
  </w:abstractNum>
  <w:abstractNum w:abstractNumId="1">
    <w:nsid w:val="108C0DD5"/>
    <w:multiLevelType w:val="hybridMultilevel"/>
    <w:tmpl w:val="BBE4AB6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24755C6"/>
    <w:multiLevelType w:val="hybridMultilevel"/>
    <w:tmpl w:val="92AAEF00"/>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1D6C6EA2"/>
    <w:multiLevelType w:val="hybridMultilevel"/>
    <w:tmpl w:val="1DD4CC9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nsid w:val="1DCC56B5"/>
    <w:multiLevelType w:val="multilevel"/>
    <w:tmpl w:val="EAE26FA2"/>
    <w:lvl w:ilvl="0">
      <w:start w:val="1"/>
      <w:numFmt w:val="lowerLetter"/>
      <w:lvlText w:val="%1."/>
      <w:lvlJc w:val="left"/>
      <w:pPr>
        <w:tabs>
          <w:tab w:val="num" w:pos="567"/>
        </w:tabs>
        <w:ind w:left="567" w:hanging="567"/>
      </w:pPr>
      <w:rPr>
        <w:rFonts w:hint="default"/>
      </w:rPr>
    </w:lvl>
    <w:lvl w:ilvl="1">
      <w:start w:val="1"/>
      <w:numFmt w:val="lowerLetter"/>
      <w:lvlText w:val="%2."/>
      <w:legacy w:legacy="1" w:legacySpace="120" w:legacyIndent="360"/>
      <w:lvlJc w:val="left"/>
      <w:pPr>
        <w:ind w:left="930" w:hanging="360"/>
      </w:pPr>
    </w:lvl>
    <w:lvl w:ilvl="2">
      <w:start w:val="1"/>
      <w:numFmt w:val="lowerRoman"/>
      <w:lvlText w:val="%3."/>
      <w:legacy w:legacy="1" w:legacySpace="120" w:legacyIndent="180"/>
      <w:lvlJc w:val="left"/>
      <w:pPr>
        <w:ind w:left="1110" w:hanging="180"/>
      </w:pPr>
    </w:lvl>
    <w:lvl w:ilvl="3">
      <w:start w:val="1"/>
      <w:numFmt w:val="decimal"/>
      <w:lvlText w:val="%4."/>
      <w:legacy w:legacy="1" w:legacySpace="120" w:legacyIndent="360"/>
      <w:lvlJc w:val="left"/>
      <w:pPr>
        <w:ind w:left="1470" w:hanging="360"/>
      </w:pPr>
    </w:lvl>
    <w:lvl w:ilvl="4">
      <w:start w:val="1"/>
      <w:numFmt w:val="lowerLetter"/>
      <w:lvlText w:val="%5."/>
      <w:legacy w:legacy="1" w:legacySpace="120" w:legacyIndent="360"/>
      <w:lvlJc w:val="left"/>
      <w:pPr>
        <w:ind w:left="1830" w:hanging="360"/>
      </w:pPr>
    </w:lvl>
    <w:lvl w:ilvl="5">
      <w:start w:val="1"/>
      <w:numFmt w:val="lowerRoman"/>
      <w:lvlText w:val="%6."/>
      <w:legacy w:legacy="1" w:legacySpace="120" w:legacyIndent="180"/>
      <w:lvlJc w:val="left"/>
      <w:pPr>
        <w:ind w:left="2010" w:hanging="180"/>
      </w:pPr>
    </w:lvl>
    <w:lvl w:ilvl="6">
      <w:start w:val="1"/>
      <w:numFmt w:val="decimal"/>
      <w:lvlText w:val="%7."/>
      <w:legacy w:legacy="1" w:legacySpace="120" w:legacyIndent="360"/>
      <w:lvlJc w:val="left"/>
      <w:pPr>
        <w:ind w:left="2370" w:hanging="360"/>
      </w:pPr>
    </w:lvl>
    <w:lvl w:ilvl="7">
      <w:start w:val="1"/>
      <w:numFmt w:val="lowerLetter"/>
      <w:lvlText w:val="%8."/>
      <w:legacy w:legacy="1" w:legacySpace="120" w:legacyIndent="360"/>
      <w:lvlJc w:val="left"/>
      <w:pPr>
        <w:ind w:left="2730" w:hanging="360"/>
      </w:pPr>
    </w:lvl>
    <w:lvl w:ilvl="8">
      <w:start w:val="1"/>
      <w:numFmt w:val="lowerRoman"/>
      <w:lvlText w:val="%9."/>
      <w:legacy w:legacy="1" w:legacySpace="120" w:legacyIndent="180"/>
      <w:lvlJc w:val="left"/>
      <w:pPr>
        <w:ind w:left="2910" w:hanging="180"/>
      </w:pPr>
    </w:lvl>
  </w:abstractNum>
  <w:abstractNum w:abstractNumId="5">
    <w:nsid w:val="230B065A"/>
    <w:multiLevelType w:val="hybridMultilevel"/>
    <w:tmpl w:val="B9A22D1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301E21E6"/>
    <w:multiLevelType w:val="multilevel"/>
    <w:tmpl w:val="3B02114C"/>
    <w:lvl w:ilvl="0">
      <w:start w:val="1"/>
      <w:numFmt w:val="lowerLetter"/>
      <w:lvlText w:val="%1)"/>
      <w:lvlJc w:val="left"/>
      <w:pPr>
        <w:tabs>
          <w:tab w:val="num" w:pos="0"/>
        </w:tabs>
        <w:ind w:left="0" w:firstLine="0"/>
      </w:pPr>
      <w:rPr>
        <w:rFonts w:eastAsia="Arial Narrow" w:cs="Times New Roman"/>
        <w:b/>
        <w:sz w:val="22"/>
        <w:szCs w:val="22"/>
        <w:shd w:val="clear" w:color="auto" w:fill="FFFF00"/>
        <w:lang w:val="es-CR"/>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7">
    <w:nsid w:val="313D209D"/>
    <w:multiLevelType w:val="hybridMultilevel"/>
    <w:tmpl w:val="E334C2E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8C80F2D"/>
    <w:multiLevelType w:val="hybridMultilevel"/>
    <w:tmpl w:val="8EF827E4"/>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nsid w:val="3BE33EDD"/>
    <w:multiLevelType w:val="singleLevel"/>
    <w:tmpl w:val="0000000A"/>
    <w:lvl w:ilvl="0">
      <w:start w:val="1"/>
      <w:numFmt w:val="lowerLetter"/>
      <w:lvlText w:val="%1."/>
      <w:lvlJc w:val="left"/>
      <w:pPr>
        <w:tabs>
          <w:tab w:val="num" w:pos="0"/>
        </w:tabs>
        <w:ind w:left="720" w:hanging="360"/>
      </w:pPr>
    </w:lvl>
  </w:abstractNum>
  <w:abstractNum w:abstractNumId="10">
    <w:nsid w:val="40C03D7E"/>
    <w:multiLevelType w:val="hybridMultilevel"/>
    <w:tmpl w:val="A75606AE"/>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418E1EFB"/>
    <w:multiLevelType w:val="hybridMultilevel"/>
    <w:tmpl w:val="6DD60680"/>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nsid w:val="43E202A6"/>
    <w:multiLevelType w:val="hybridMultilevel"/>
    <w:tmpl w:val="9296092E"/>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nsid w:val="4BAD791D"/>
    <w:multiLevelType w:val="hybridMultilevel"/>
    <w:tmpl w:val="552613A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506625CA"/>
    <w:multiLevelType w:val="hybridMultilevel"/>
    <w:tmpl w:val="B9E0425A"/>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5808776B"/>
    <w:multiLevelType w:val="hybridMultilevel"/>
    <w:tmpl w:val="481CB2C6"/>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59112996"/>
    <w:multiLevelType w:val="hybridMultilevel"/>
    <w:tmpl w:val="26CA94DE"/>
    <w:lvl w:ilvl="0" w:tplc="F4AC3302">
      <w:start w:val="1"/>
      <w:numFmt w:val="decimal"/>
      <w:lvlText w:val="%1."/>
      <w:lvlJc w:val="left"/>
      <w:pPr>
        <w:tabs>
          <w:tab w:val="num" w:pos="927"/>
        </w:tabs>
        <w:ind w:left="709" w:hanging="142"/>
      </w:pPr>
      <w:rPr>
        <w:rFonts w:hint="default"/>
      </w:rPr>
    </w:lvl>
    <w:lvl w:ilvl="1" w:tplc="692AEDE0">
      <w:start w:val="1"/>
      <w:numFmt w:val="lowerLetter"/>
      <w:lvlText w:val="%2."/>
      <w:lvlJc w:val="left"/>
      <w:pPr>
        <w:tabs>
          <w:tab w:val="num" w:pos="1211"/>
        </w:tabs>
        <w:ind w:left="1134" w:hanging="283"/>
      </w:pPr>
      <w:rPr>
        <w:rFonts w:hint="default"/>
      </w:rPr>
    </w:lvl>
    <w:lvl w:ilvl="2" w:tplc="0409001B">
      <w:start w:val="1"/>
      <w:numFmt w:val="lowerRoman"/>
      <w:lvlText w:val="%3."/>
      <w:lvlJc w:val="right"/>
      <w:pPr>
        <w:tabs>
          <w:tab w:val="num" w:pos="3004"/>
        </w:tabs>
        <w:ind w:left="3004" w:hanging="180"/>
      </w:pPr>
    </w:lvl>
    <w:lvl w:ilvl="3" w:tplc="0409000F">
      <w:start w:val="1"/>
      <w:numFmt w:val="decimal"/>
      <w:lvlText w:val="%4."/>
      <w:lvlJc w:val="left"/>
      <w:pPr>
        <w:tabs>
          <w:tab w:val="num" w:pos="3724"/>
        </w:tabs>
        <w:ind w:left="3724" w:hanging="360"/>
      </w:pPr>
    </w:lvl>
    <w:lvl w:ilvl="4" w:tplc="21E6D7A8">
      <w:start w:val="1"/>
      <w:numFmt w:val="lowerLetter"/>
      <w:lvlText w:val="%5)"/>
      <w:lvlJc w:val="left"/>
      <w:pPr>
        <w:tabs>
          <w:tab w:val="num" w:pos="927"/>
        </w:tabs>
        <w:ind w:left="709" w:hanging="142"/>
      </w:pPr>
      <w:rPr>
        <w:rFonts w:hint="default"/>
      </w:rPr>
    </w:lvl>
    <w:lvl w:ilvl="5" w:tplc="0409001B">
      <w:start w:val="1"/>
      <w:numFmt w:val="lowerRoman"/>
      <w:lvlText w:val="%6."/>
      <w:lvlJc w:val="right"/>
      <w:pPr>
        <w:tabs>
          <w:tab w:val="num" w:pos="5164"/>
        </w:tabs>
        <w:ind w:left="5164" w:hanging="180"/>
      </w:pPr>
    </w:lvl>
    <w:lvl w:ilvl="6" w:tplc="0409000F">
      <w:start w:val="1"/>
      <w:numFmt w:val="decimal"/>
      <w:lvlText w:val="%7."/>
      <w:lvlJc w:val="left"/>
      <w:pPr>
        <w:tabs>
          <w:tab w:val="num" w:pos="5884"/>
        </w:tabs>
        <w:ind w:left="5884" w:hanging="360"/>
      </w:pPr>
    </w:lvl>
    <w:lvl w:ilvl="7" w:tplc="04090019">
      <w:start w:val="1"/>
      <w:numFmt w:val="lowerLetter"/>
      <w:lvlText w:val="%8."/>
      <w:lvlJc w:val="left"/>
      <w:pPr>
        <w:tabs>
          <w:tab w:val="num" w:pos="6604"/>
        </w:tabs>
        <w:ind w:left="6604" w:hanging="360"/>
      </w:pPr>
    </w:lvl>
    <w:lvl w:ilvl="8" w:tplc="0409001B">
      <w:start w:val="1"/>
      <w:numFmt w:val="lowerRoman"/>
      <w:lvlText w:val="%9."/>
      <w:lvlJc w:val="right"/>
      <w:pPr>
        <w:tabs>
          <w:tab w:val="num" w:pos="7324"/>
        </w:tabs>
        <w:ind w:left="7324" w:hanging="180"/>
      </w:pPr>
    </w:lvl>
  </w:abstractNum>
  <w:abstractNum w:abstractNumId="17">
    <w:nsid w:val="5C4F0670"/>
    <w:multiLevelType w:val="hybridMultilevel"/>
    <w:tmpl w:val="5C1E5A4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5E0C2E87"/>
    <w:multiLevelType w:val="hybridMultilevel"/>
    <w:tmpl w:val="5A1C7B7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F72530E"/>
    <w:multiLevelType w:val="hybridMultilevel"/>
    <w:tmpl w:val="0824A1A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606831B1"/>
    <w:multiLevelType w:val="multilevel"/>
    <w:tmpl w:val="EAE26FA2"/>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egacy w:legacy="1" w:legacySpace="120" w:legacyIndent="180"/>
      <w:lvlJc w:val="left"/>
      <w:pPr>
        <w:ind w:left="1110" w:hanging="180"/>
      </w:pPr>
    </w:lvl>
    <w:lvl w:ilvl="3">
      <w:start w:val="1"/>
      <w:numFmt w:val="decimal"/>
      <w:lvlText w:val="%4."/>
      <w:legacy w:legacy="1" w:legacySpace="120" w:legacyIndent="360"/>
      <w:lvlJc w:val="left"/>
      <w:pPr>
        <w:ind w:left="1470" w:hanging="360"/>
      </w:pPr>
    </w:lvl>
    <w:lvl w:ilvl="4">
      <w:start w:val="1"/>
      <w:numFmt w:val="lowerLetter"/>
      <w:lvlText w:val="%5."/>
      <w:legacy w:legacy="1" w:legacySpace="120" w:legacyIndent="360"/>
      <w:lvlJc w:val="left"/>
      <w:pPr>
        <w:ind w:left="1830" w:hanging="360"/>
      </w:pPr>
    </w:lvl>
    <w:lvl w:ilvl="5">
      <w:start w:val="1"/>
      <w:numFmt w:val="lowerRoman"/>
      <w:lvlText w:val="%6."/>
      <w:legacy w:legacy="1" w:legacySpace="120" w:legacyIndent="180"/>
      <w:lvlJc w:val="left"/>
      <w:pPr>
        <w:ind w:left="2010" w:hanging="180"/>
      </w:pPr>
    </w:lvl>
    <w:lvl w:ilvl="6">
      <w:start w:val="1"/>
      <w:numFmt w:val="decimal"/>
      <w:lvlText w:val="%7."/>
      <w:legacy w:legacy="1" w:legacySpace="120" w:legacyIndent="360"/>
      <w:lvlJc w:val="left"/>
      <w:pPr>
        <w:ind w:left="2370" w:hanging="360"/>
      </w:pPr>
    </w:lvl>
    <w:lvl w:ilvl="7">
      <w:start w:val="1"/>
      <w:numFmt w:val="lowerLetter"/>
      <w:lvlText w:val="%8."/>
      <w:legacy w:legacy="1" w:legacySpace="120" w:legacyIndent="360"/>
      <w:lvlJc w:val="left"/>
      <w:pPr>
        <w:ind w:left="2730" w:hanging="360"/>
      </w:pPr>
    </w:lvl>
    <w:lvl w:ilvl="8">
      <w:start w:val="1"/>
      <w:numFmt w:val="lowerRoman"/>
      <w:lvlText w:val="%9."/>
      <w:legacy w:legacy="1" w:legacySpace="120" w:legacyIndent="180"/>
      <w:lvlJc w:val="left"/>
      <w:pPr>
        <w:ind w:left="2910" w:hanging="180"/>
      </w:pPr>
    </w:lvl>
  </w:abstractNum>
  <w:abstractNum w:abstractNumId="21">
    <w:nsid w:val="627604DF"/>
    <w:multiLevelType w:val="hybridMultilevel"/>
    <w:tmpl w:val="0C6CED0A"/>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nsid w:val="64321ADC"/>
    <w:multiLevelType w:val="hybridMultilevel"/>
    <w:tmpl w:val="2DE890A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nsid w:val="643342C4"/>
    <w:multiLevelType w:val="hybridMultilevel"/>
    <w:tmpl w:val="11A2DA36"/>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nsid w:val="648C2AD3"/>
    <w:multiLevelType w:val="hybridMultilevel"/>
    <w:tmpl w:val="4A68CCFE"/>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nsid w:val="66006BB7"/>
    <w:multiLevelType w:val="hybridMultilevel"/>
    <w:tmpl w:val="6EE22D9C"/>
    <w:lvl w:ilvl="0" w:tplc="03704C3C">
      <w:start w:val="1"/>
      <w:numFmt w:val="lowerLetter"/>
      <w:lvlText w:val="%1."/>
      <w:lvlJc w:val="left"/>
      <w:pPr>
        <w:tabs>
          <w:tab w:val="num" w:pos="567"/>
        </w:tabs>
        <w:ind w:left="567" w:hanging="567"/>
      </w:pPr>
      <w:rPr>
        <w:rFonts w:hint="default"/>
        <w:b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666B60A4"/>
    <w:multiLevelType w:val="hybridMultilevel"/>
    <w:tmpl w:val="8062D728"/>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nsid w:val="684C7EE0"/>
    <w:multiLevelType w:val="hybridMultilevel"/>
    <w:tmpl w:val="577ED81A"/>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8">
    <w:nsid w:val="70E84BC8"/>
    <w:multiLevelType w:val="multilevel"/>
    <w:tmpl w:val="5F5E2AD4"/>
    <w:lvl w:ilvl="0">
      <w:start w:val="1"/>
      <w:numFmt w:val="lowerLetter"/>
      <w:lvlText w:val="%1."/>
      <w:lvlJc w:val="left"/>
      <w:pPr>
        <w:tabs>
          <w:tab w:val="num" w:pos="0"/>
        </w:tabs>
        <w:ind w:left="0" w:firstLine="0"/>
      </w:pPr>
      <w:rPr>
        <w:rFonts w:eastAsia="TimesNewRomanPS-BoldMT" w:cs="TimesNewRomanPS-BoldMT"/>
        <w:b/>
        <w:bCs/>
        <w:color w:val="000000"/>
        <w:spacing w:val="-4"/>
        <w:sz w:val="22"/>
        <w:szCs w:val="22"/>
        <w:lang w:val="es-CR" w:eastAsia="es-CR"/>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9">
    <w:nsid w:val="781C250D"/>
    <w:multiLevelType w:val="hybridMultilevel"/>
    <w:tmpl w:val="375639B4"/>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nsid w:val="7F484EB2"/>
    <w:multiLevelType w:val="hybridMultilevel"/>
    <w:tmpl w:val="A58A2CBE"/>
    <w:lvl w:ilvl="0" w:tplc="240EA156">
      <w:start w:val="1"/>
      <w:numFmt w:val="lowerLetter"/>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4"/>
  </w:num>
  <w:num w:numId="2">
    <w:abstractNumId w:val="20"/>
  </w:num>
  <w:num w:numId="3">
    <w:abstractNumId w:val="25"/>
  </w:num>
  <w:num w:numId="4">
    <w:abstractNumId w:val="13"/>
  </w:num>
  <w:num w:numId="5">
    <w:abstractNumId w:val="24"/>
  </w:num>
  <w:num w:numId="6">
    <w:abstractNumId w:val="14"/>
  </w:num>
  <w:num w:numId="7">
    <w:abstractNumId w:val="22"/>
  </w:num>
  <w:num w:numId="8">
    <w:abstractNumId w:val="10"/>
  </w:num>
  <w:num w:numId="9">
    <w:abstractNumId w:val="12"/>
  </w:num>
  <w:num w:numId="10">
    <w:abstractNumId w:val="11"/>
  </w:num>
  <w:num w:numId="11">
    <w:abstractNumId w:val="23"/>
  </w:num>
  <w:num w:numId="12">
    <w:abstractNumId w:val="27"/>
  </w:num>
  <w:num w:numId="13">
    <w:abstractNumId w:val="30"/>
  </w:num>
  <w:num w:numId="14">
    <w:abstractNumId w:val="17"/>
  </w:num>
  <w:num w:numId="15">
    <w:abstractNumId w:val="29"/>
  </w:num>
  <w:num w:numId="16">
    <w:abstractNumId w:val="2"/>
  </w:num>
  <w:num w:numId="17">
    <w:abstractNumId w:val="5"/>
  </w:num>
  <w:num w:numId="18">
    <w:abstractNumId w:val="21"/>
  </w:num>
  <w:num w:numId="19">
    <w:abstractNumId w:val="3"/>
  </w:num>
  <w:num w:numId="20">
    <w:abstractNumId w:val="26"/>
  </w:num>
  <w:num w:numId="21">
    <w:abstractNumId w:val="15"/>
  </w:num>
  <w:num w:numId="22">
    <w:abstractNumId w:val="8"/>
  </w:num>
  <w:num w:numId="23">
    <w:abstractNumId w:val="16"/>
  </w:num>
  <w:num w:numId="24">
    <w:abstractNumId w:val="0"/>
  </w:num>
  <w:num w:numId="25">
    <w:abstractNumId w:val="28"/>
  </w:num>
  <w:num w:numId="26">
    <w:abstractNumId w:val="6"/>
  </w:num>
  <w:num w:numId="27">
    <w:abstractNumId w:val="9"/>
  </w:num>
  <w:num w:numId="28">
    <w:abstractNumId w:val="18"/>
  </w:num>
  <w:num w:numId="29">
    <w:abstractNumId w:val="1"/>
  </w:num>
  <w:num w:numId="30">
    <w:abstractNumId w:val="19"/>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9C"/>
    <w:rsid w:val="006E60CE"/>
    <w:rsid w:val="00AB6E9C"/>
    <w:rsid w:val="00DF40E5"/>
    <w:rsid w:val="00E87CCF"/>
    <w:rsid w:val="00F61C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7C78939F-183C-4516-A337-C939DD6C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E9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15299</Words>
  <Characters>84147</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dc:creator>
  <cp:keywords/>
  <dc:description/>
  <cp:lastModifiedBy>Junta de Becas</cp:lastModifiedBy>
  <cp:revision>2</cp:revision>
  <dcterms:created xsi:type="dcterms:W3CDTF">2016-09-20T16:43:00Z</dcterms:created>
  <dcterms:modified xsi:type="dcterms:W3CDTF">2016-09-20T16:43:00Z</dcterms:modified>
</cp:coreProperties>
</file>